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3BD" w:rsidRDefault="00BF03BD" w:rsidP="00BF03BD">
      <w:pPr>
        <w:spacing w:after="0" w:line="360" w:lineRule="auto"/>
        <w:rPr>
          <w:rFonts w:ascii="Minion Pro" w:hAnsi="Minion Pro" w:cs="Times New Roman"/>
          <w:b/>
          <w:sz w:val="32"/>
          <w:szCs w:val="32"/>
        </w:rPr>
      </w:pPr>
      <w:r>
        <w:rPr>
          <w:rFonts w:ascii="Minion Pro" w:hAnsi="Minion Pro" w:cs="Times New Roman"/>
          <w:b/>
          <w:sz w:val="32"/>
          <w:szCs w:val="32"/>
        </w:rPr>
        <w:t>Health Risk of Workers Exposed to</w:t>
      </w:r>
      <w:r w:rsidR="003015FF">
        <w:rPr>
          <w:rFonts w:ascii="Minion Pro" w:hAnsi="Minion Pro" w:cs="Times New Roman"/>
          <w:b/>
          <w:sz w:val="32"/>
          <w:szCs w:val="32"/>
        </w:rPr>
        <w:t xml:space="preserve"> PM2,5 in Fish Smoking Industry Bandarharjo Semarang</w:t>
      </w:r>
    </w:p>
    <w:p w:rsidR="00BF03BD" w:rsidRDefault="00BF03BD" w:rsidP="009F79CD">
      <w:pPr>
        <w:spacing w:after="0" w:line="360" w:lineRule="auto"/>
        <w:jc w:val="center"/>
        <w:rPr>
          <w:rFonts w:ascii="Minion" w:hAnsi="Minion" w:cs="Times New Roman"/>
          <w:b/>
          <w:sz w:val="28"/>
          <w:szCs w:val="28"/>
        </w:rPr>
      </w:pPr>
    </w:p>
    <w:p w:rsidR="003015FF" w:rsidRPr="003015FF" w:rsidRDefault="003015FF" w:rsidP="003015FF">
      <w:pPr>
        <w:spacing w:after="0" w:line="360" w:lineRule="auto"/>
        <w:rPr>
          <w:rFonts w:ascii="Minion Pro" w:hAnsi="Minion Pro" w:cs="Times New Roman"/>
          <w:b/>
          <w:sz w:val="24"/>
          <w:szCs w:val="24"/>
        </w:rPr>
      </w:pPr>
      <w:r>
        <w:rPr>
          <w:rFonts w:ascii="Minion Pro" w:hAnsi="Minion Pro" w:cs="Times New Roman"/>
          <w:b/>
          <w:bCs/>
          <w:sz w:val="24"/>
          <w:szCs w:val="24"/>
        </w:rPr>
        <w:t>Cita Fitria Putri, Suyud Warno Utomo</w:t>
      </w:r>
    </w:p>
    <w:p w:rsidR="003015FF" w:rsidRPr="00766F56" w:rsidRDefault="003015FF" w:rsidP="003015FF">
      <w:pPr>
        <w:spacing w:after="0" w:line="360" w:lineRule="auto"/>
        <w:rPr>
          <w:rFonts w:ascii="Minion Pro" w:hAnsi="Minion Pro" w:cs="Times New Roman"/>
          <w:color w:val="FF0000"/>
          <w:sz w:val="24"/>
          <w:szCs w:val="24"/>
        </w:rPr>
      </w:pPr>
      <w:r w:rsidRPr="00766F56">
        <w:rPr>
          <w:rFonts w:ascii="Minion Pro" w:hAnsi="Minion Pro" w:cs="Times New Roman"/>
          <w:iCs/>
          <w:sz w:val="24"/>
          <w:szCs w:val="24"/>
        </w:rPr>
        <w:t xml:space="preserve">Faculty of </w:t>
      </w:r>
      <w:r>
        <w:rPr>
          <w:rFonts w:ascii="Minion Pro" w:hAnsi="Minion Pro" w:cs="Times New Roman"/>
          <w:iCs/>
          <w:sz w:val="24"/>
          <w:szCs w:val="24"/>
        </w:rPr>
        <w:t>Public Health, Universitas Indonesia, Depok, Indonesia</w:t>
      </w:r>
    </w:p>
    <w:p w:rsidR="0076661B" w:rsidRPr="003015FF" w:rsidRDefault="003015FF" w:rsidP="003015FF">
      <w:pPr>
        <w:tabs>
          <w:tab w:val="left" w:pos="4140"/>
          <w:tab w:val="center" w:pos="4513"/>
        </w:tabs>
        <w:spacing w:after="0" w:line="360" w:lineRule="auto"/>
        <w:rPr>
          <w:rFonts w:ascii="Minion Pro" w:hAnsi="Minion Pro" w:cs="Times New Roman"/>
          <w:iCs/>
          <w:color w:val="FF0000"/>
          <w:sz w:val="24"/>
          <w:szCs w:val="24"/>
        </w:rPr>
      </w:pPr>
      <w:r>
        <w:rPr>
          <w:rFonts w:ascii="Minion Pro" w:hAnsi="Minion Pro" w:cs="Times New Roman"/>
          <w:iCs/>
          <w:sz w:val="24"/>
          <w:szCs w:val="24"/>
        </w:rPr>
        <w:t xml:space="preserve">citafitria@gmail.com </w:t>
      </w:r>
    </w:p>
    <w:p w:rsidR="003015FF" w:rsidRDefault="003015FF" w:rsidP="003015FF">
      <w:pPr>
        <w:pStyle w:val="Addresses"/>
        <w:contextualSpacing/>
        <w:rPr>
          <w:lang w:val="id-ID"/>
        </w:rPr>
      </w:pPr>
    </w:p>
    <w:p w:rsidR="003015FF" w:rsidRDefault="003015FF" w:rsidP="003015FF">
      <w:pPr>
        <w:spacing w:after="0" w:line="360" w:lineRule="auto"/>
        <w:jc w:val="both"/>
        <w:rPr>
          <w:rFonts w:ascii="Minion Pro" w:hAnsi="Minion Pro" w:cs="Times New Roman"/>
          <w:i/>
          <w:sz w:val="20"/>
          <w:szCs w:val="20"/>
        </w:rPr>
      </w:pPr>
      <w:r w:rsidRPr="00766F56">
        <w:rPr>
          <w:rFonts w:ascii="Minion Pro" w:hAnsi="Minion Pro" w:cs="Times New Roman"/>
          <w:b/>
          <w:i/>
          <w:sz w:val="20"/>
          <w:szCs w:val="20"/>
        </w:rPr>
        <w:t>Abstract</w:t>
      </w:r>
      <w:r w:rsidRPr="00766F56">
        <w:rPr>
          <w:rFonts w:ascii="Minion Pro" w:hAnsi="Minion Pro" w:cs="Times New Roman"/>
          <w:i/>
          <w:sz w:val="20"/>
          <w:szCs w:val="20"/>
        </w:rPr>
        <w:t xml:space="preserve"> </w:t>
      </w:r>
    </w:p>
    <w:p w:rsidR="003015FF" w:rsidRDefault="003015FF" w:rsidP="003015FF">
      <w:pPr>
        <w:spacing w:after="0" w:line="360" w:lineRule="auto"/>
        <w:ind w:firstLine="567"/>
        <w:jc w:val="both"/>
        <w:rPr>
          <w:rFonts w:ascii="Minion Pro" w:hAnsi="Minion Pro"/>
          <w:i/>
        </w:rPr>
      </w:pPr>
      <w:r w:rsidRPr="00684D56">
        <w:rPr>
          <w:rFonts w:ascii="Minion Pro" w:hAnsi="Minion Pro"/>
          <w:i/>
          <w:sz w:val="20"/>
          <w:szCs w:val="20"/>
        </w:rPr>
        <w:t xml:space="preserve">Workers in fish smoking industry are exposed continuously to high concentration of PM2,5. The present study conducted PM2,5 concentration measurement in 8 sampling points and administered questionnaire to 109 active workers in smoking fish industry Bandarharjo Semarang to collect information about age, sex, BMI, duration and years of work, smoking habit, and alcohol and supplement consumption. The results showed difference in </w:t>
      </w:r>
      <w:r w:rsidR="00684D56">
        <w:rPr>
          <w:rFonts w:ascii="Minion Pro" w:hAnsi="Minion Pro"/>
          <w:i/>
          <w:sz w:val="20"/>
          <w:szCs w:val="20"/>
        </w:rPr>
        <w:t xml:space="preserve">PM2,5 </w:t>
      </w:r>
      <w:r w:rsidRPr="00684D56">
        <w:rPr>
          <w:rFonts w:ascii="Minion Pro" w:hAnsi="Minion Pro"/>
          <w:i/>
          <w:sz w:val="20"/>
          <w:szCs w:val="20"/>
        </w:rPr>
        <w:t>concentration based on the scale of smoking house. The small-scale house had higher concentration of PM2,5 than the big-scale one. While the questionnaire showed some characteristics that might increase the health risk caused by PM2,5 exposure like most of workers suffered obesity (44,0%), had long duration of work with average 8,32 hours per day, years of work 16,72 years, and only 30,3 % workers consumed supplements. These findings need to be followed up by formulating some improvement in smoking room setting and working hours, so, workers would suffer less health impacts</w:t>
      </w:r>
      <w:r>
        <w:rPr>
          <w:rFonts w:ascii="Minion Pro" w:hAnsi="Minion Pro"/>
          <w:i/>
        </w:rPr>
        <w:t>.</w:t>
      </w:r>
    </w:p>
    <w:p w:rsidR="003015FF" w:rsidRDefault="003015FF" w:rsidP="003015FF">
      <w:pPr>
        <w:spacing w:after="0" w:line="360" w:lineRule="auto"/>
        <w:jc w:val="both"/>
        <w:rPr>
          <w:rFonts w:ascii="Minion Pro" w:hAnsi="Minion Pro" w:cs="Times New Roman"/>
          <w:sz w:val="20"/>
          <w:szCs w:val="20"/>
        </w:rPr>
      </w:pPr>
      <w:r w:rsidRPr="00766F56">
        <w:rPr>
          <w:rFonts w:ascii="Minion Pro" w:hAnsi="Minion Pro" w:cs="Times New Roman"/>
          <w:b/>
          <w:sz w:val="20"/>
          <w:szCs w:val="20"/>
        </w:rPr>
        <w:t xml:space="preserve">Key words: </w:t>
      </w:r>
      <w:r>
        <w:rPr>
          <w:rFonts w:ascii="Minion Pro" w:hAnsi="Minion Pro" w:cs="Times New Roman"/>
          <w:sz w:val="20"/>
          <w:szCs w:val="20"/>
        </w:rPr>
        <w:t>health risk, PM2,5, workers, fish smoking</w:t>
      </w:r>
    </w:p>
    <w:p w:rsidR="00684D56" w:rsidRDefault="00684D56" w:rsidP="003015FF">
      <w:pPr>
        <w:spacing w:after="0" w:line="360" w:lineRule="auto"/>
        <w:jc w:val="both"/>
        <w:rPr>
          <w:rFonts w:ascii="Minion Pro" w:hAnsi="Minion Pro" w:cs="Times New Roman"/>
          <w:sz w:val="20"/>
          <w:szCs w:val="20"/>
        </w:rPr>
      </w:pPr>
    </w:p>
    <w:p w:rsidR="00684D56" w:rsidRDefault="00684D56" w:rsidP="003015FF">
      <w:pPr>
        <w:spacing w:after="0" w:line="360" w:lineRule="auto"/>
        <w:jc w:val="both"/>
        <w:rPr>
          <w:rFonts w:ascii="Minion Pro" w:hAnsi="Minion Pro" w:cs="Times New Roman"/>
          <w:b/>
          <w:sz w:val="20"/>
          <w:szCs w:val="20"/>
        </w:rPr>
      </w:pPr>
      <w:r w:rsidRPr="00684D56">
        <w:rPr>
          <w:rFonts w:ascii="Minion Pro" w:hAnsi="Minion Pro" w:cs="Times New Roman"/>
          <w:b/>
          <w:sz w:val="20"/>
          <w:szCs w:val="20"/>
        </w:rPr>
        <w:t>Abstrak</w:t>
      </w:r>
    </w:p>
    <w:p w:rsidR="00684D56" w:rsidRDefault="00684D56" w:rsidP="00684D56">
      <w:pPr>
        <w:spacing w:after="0" w:line="360" w:lineRule="auto"/>
        <w:ind w:firstLine="567"/>
        <w:jc w:val="both"/>
        <w:rPr>
          <w:rFonts w:ascii="Minion Pro" w:hAnsi="Minion Pro" w:cs="Times New Roman"/>
          <w:sz w:val="20"/>
          <w:szCs w:val="20"/>
        </w:rPr>
      </w:pPr>
      <w:r w:rsidRPr="00684D56">
        <w:rPr>
          <w:rFonts w:ascii="Minion Pro" w:hAnsi="Minion Pro" w:cs="Times New Roman"/>
          <w:sz w:val="20"/>
          <w:szCs w:val="20"/>
        </w:rPr>
        <w:t xml:space="preserve">Pekerja di industri </w:t>
      </w:r>
      <w:r>
        <w:rPr>
          <w:rFonts w:ascii="Minion Pro" w:hAnsi="Minion Pro" w:cs="Times New Roman"/>
          <w:sz w:val="20"/>
          <w:szCs w:val="20"/>
        </w:rPr>
        <w:t>pengasapan</w:t>
      </w:r>
      <w:r w:rsidRPr="00684D56">
        <w:rPr>
          <w:rFonts w:ascii="Minion Pro" w:hAnsi="Minion Pro" w:cs="Times New Roman"/>
          <w:sz w:val="20"/>
          <w:szCs w:val="20"/>
        </w:rPr>
        <w:t xml:space="preserve"> ikan terus terpapar </w:t>
      </w:r>
      <w:r>
        <w:rPr>
          <w:rFonts w:ascii="Minion Pro" w:hAnsi="Minion Pro" w:cs="Times New Roman"/>
          <w:sz w:val="20"/>
          <w:szCs w:val="20"/>
        </w:rPr>
        <w:t>oleh</w:t>
      </w:r>
      <w:r w:rsidRPr="00684D56">
        <w:rPr>
          <w:rFonts w:ascii="Minion Pro" w:hAnsi="Minion Pro" w:cs="Times New Roman"/>
          <w:sz w:val="20"/>
          <w:szCs w:val="20"/>
        </w:rPr>
        <w:t xml:space="preserve"> konsentrasi tinggi PM2,5. Penelitian ini melakukan pengukuran konsentrasi PM2,5 di 8 titik </w:t>
      </w:r>
      <w:r>
        <w:rPr>
          <w:rFonts w:ascii="Minion Pro" w:hAnsi="Minion Pro" w:cs="Times New Roman"/>
          <w:sz w:val="20"/>
          <w:szCs w:val="20"/>
        </w:rPr>
        <w:t xml:space="preserve">sampel dan </w:t>
      </w:r>
      <w:r w:rsidRPr="00684D56">
        <w:rPr>
          <w:rFonts w:ascii="Minion Pro" w:hAnsi="Minion Pro" w:cs="Times New Roman"/>
          <w:sz w:val="20"/>
          <w:szCs w:val="20"/>
        </w:rPr>
        <w:t xml:space="preserve">memberikan kuesioner kepada 109 pekerja aktif di industri </w:t>
      </w:r>
      <w:r>
        <w:rPr>
          <w:rFonts w:ascii="Minion Pro" w:hAnsi="Minion Pro" w:cs="Times New Roman"/>
          <w:sz w:val="20"/>
          <w:szCs w:val="20"/>
        </w:rPr>
        <w:t>pengasapan ikan</w:t>
      </w:r>
      <w:r w:rsidRPr="00684D56">
        <w:rPr>
          <w:rFonts w:ascii="Minion Pro" w:hAnsi="Minion Pro" w:cs="Times New Roman"/>
          <w:sz w:val="20"/>
          <w:szCs w:val="20"/>
        </w:rPr>
        <w:t xml:space="preserve"> Bandarharjo Semarang untuk mengumpulkan informasi tentang </w:t>
      </w:r>
      <w:r>
        <w:rPr>
          <w:rFonts w:ascii="Minion Pro" w:hAnsi="Minion Pro" w:cs="Times New Roman"/>
          <w:sz w:val="20"/>
          <w:szCs w:val="20"/>
        </w:rPr>
        <w:t>umur</w:t>
      </w:r>
      <w:r w:rsidRPr="00684D56">
        <w:rPr>
          <w:rFonts w:ascii="Minion Pro" w:hAnsi="Minion Pro" w:cs="Times New Roman"/>
          <w:sz w:val="20"/>
          <w:szCs w:val="20"/>
        </w:rPr>
        <w:t xml:space="preserve">, jenis kelamin, </w:t>
      </w:r>
      <w:r>
        <w:rPr>
          <w:rFonts w:ascii="Minion Pro" w:hAnsi="Minion Pro" w:cs="Times New Roman"/>
          <w:sz w:val="20"/>
          <w:szCs w:val="20"/>
        </w:rPr>
        <w:t>IMT</w:t>
      </w:r>
      <w:r w:rsidRPr="00684D56">
        <w:rPr>
          <w:rFonts w:ascii="Minion Pro" w:hAnsi="Minion Pro" w:cs="Times New Roman"/>
          <w:sz w:val="20"/>
          <w:szCs w:val="20"/>
        </w:rPr>
        <w:t>, durasi dan tahun kerja, kebiasaan merokok, k</w:t>
      </w:r>
      <w:r>
        <w:rPr>
          <w:rFonts w:ascii="Minion Pro" w:hAnsi="Minion Pro" w:cs="Times New Roman"/>
          <w:sz w:val="20"/>
          <w:szCs w:val="20"/>
        </w:rPr>
        <w:t xml:space="preserve">onsumsi alkohol dan suplemen. </w:t>
      </w:r>
      <w:r w:rsidRPr="00684D56">
        <w:rPr>
          <w:rFonts w:ascii="Minion Pro" w:hAnsi="Minion Pro" w:cs="Times New Roman"/>
          <w:sz w:val="20"/>
          <w:szCs w:val="20"/>
        </w:rPr>
        <w:t xml:space="preserve">Hasil penelitian menunjukkan perbedaan konsentrasi </w:t>
      </w:r>
      <w:r>
        <w:rPr>
          <w:rFonts w:ascii="Minion Pro" w:hAnsi="Minion Pro" w:cs="Times New Roman"/>
          <w:sz w:val="20"/>
          <w:szCs w:val="20"/>
        </w:rPr>
        <w:t>PM2,5</w:t>
      </w:r>
      <w:r w:rsidRPr="00684D56">
        <w:rPr>
          <w:rFonts w:ascii="Minion Pro" w:hAnsi="Minion Pro" w:cs="Times New Roman"/>
          <w:sz w:val="20"/>
          <w:szCs w:val="20"/>
        </w:rPr>
        <w:t xml:space="preserve">berdasarkan skala rumah </w:t>
      </w:r>
      <w:r>
        <w:rPr>
          <w:rFonts w:ascii="Minion Pro" w:hAnsi="Minion Pro" w:cs="Times New Roman"/>
          <w:sz w:val="20"/>
          <w:szCs w:val="20"/>
        </w:rPr>
        <w:t>pengasapan</w:t>
      </w:r>
      <w:r w:rsidRPr="00684D56">
        <w:rPr>
          <w:rFonts w:ascii="Minion Pro" w:hAnsi="Minion Pro" w:cs="Times New Roman"/>
          <w:sz w:val="20"/>
          <w:szCs w:val="20"/>
        </w:rPr>
        <w:t xml:space="preserve">. Rumah skala kecil memiliki konsentrasi PM2,5 yang lebih tinggi daripada skala besar. Sedangkan </w:t>
      </w:r>
      <w:r>
        <w:rPr>
          <w:rFonts w:ascii="Minion Pro" w:hAnsi="Minion Pro" w:cs="Times New Roman"/>
          <w:sz w:val="20"/>
          <w:szCs w:val="20"/>
        </w:rPr>
        <w:t xml:space="preserve">hasil </w:t>
      </w:r>
      <w:r w:rsidRPr="00684D56">
        <w:rPr>
          <w:rFonts w:ascii="Minion Pro" w:hAnsi="Minion Pro" w:cs="Times New Roman"/>
          <w:sz w:val="20"/>
          <w:szCs w:val="20"/>
        </w:rPr>
        <w:t xml:space="preserve">kuesioner menunjukkan beberapa karakteristik yang dapat meningkatkan risiko kesehatan yang disebabkan oleh paparan PM2,5 seperti sebagian besar pekerja menderita obesitas (44,0%), memiliki durasi kerja yang panjang dengan rata-rata 8,32 jam per hari, </w:t>
      </w:r>
      <w:r>
        <w:rPr>
          <w:rFonts w:ascii="Minion Pro" w:hAnsi="Minion Pro" w:cs="Times New Roman"/>
          <w:sz w:val="20"/>
          <w:szCs w:val="20"/>
        </w:rPr>
        <w:t>masa kerja 16,</w:t>
      </w:r>
      <w:r w:rsidRPr="00684D56">
        <w:rPr>
          <w:rFonts w:ascii="Minion Pro" w:hAnsi="Minion Pro" w:cs="Times New Roman"/>
          <w:sz w:val="20"/>
          <w:szCs w:val="20"/>
        </w:rPr>
        <w:t xml:space="preserve">72 tahun, dan hanya 30,3% pekerja mengkonsumsi suplemen. Temuan ini perlu ditindaklanjuti dengan merumuskan beberapa perbaikan dalam pengaturan ruang </w:t>
      </w:r>
      <w:r>
        <w:rPr>
          <w:rFonts w:ascii="Minion Pro" w:hAnsi="Minion Pro" w:cs="Times New Roman"/>
          <w:sz w:val="20"/>
          <w:szCs w:val="20"/>
        </w:rPr>
        <w:t>pengasapan</w:t>
      </w:r>
      <w:r w:rsidRPr="00684D56">
        <w:rPr>
          <w:rFonts w:ascii="Minion Pro" w:hAnsi="Minion Pro" w:cs="Times New Roman"/>
          <w:sz w:val="20"/>
          <w:szCs w:val="20"/>
        </w:rPr>
        <w:t xml:space="preserve"> dan jam kerja, sehingga </w:t>
      </w:r>
      <w:r>
        <w:rPr>
          <w:rFonts w:ascii="Minion Pro" w:hAnsi="Minion Pro" w:cs="Times New Roman"/>
          <w:sz w:val="20"/>
          <w:szCs w:val="20"/>
        </w:rPr>
        <w:t>risiko kesehatan pada pekerja dapat diminimalisasi.</w:t>
      </w:r>
    </w:p>
    <w:p w:rsidR="00684D56" w:rsidRDefault="00684D56" w:rsidP="00684D56">
      <w:pPr>
        <w:spacing w:after="0" w:line="360" w:lineRule="auto"/>
        <w:jc w:val="both"/>
        <w:rPr>
          <w:rFonts w:ascii="Minion Pro" w:hAnsi="Minion Pro" w:cs="Times New Roman"/>
          <w:b/>
          <w:sz w:val="20"/>
          <w:szCs w:val="20"/>
        </w:rPr>
      </w:pPr>
      <w:r>
        <w:rPr>
          <w:rFonts w:ascii="Minion Pro" w:hAnsi="Minion Pro" w:cs="Times New Roman"/>
          <w:b/>
          <w:sz w:val="20"/>
          <w:szCs w:val="20"/>
        </w:rPr>
        <w:t>Kata kunci: risiko kesehatan, PM2,5, pekerja, pengasapan ikan</w:t>
      </w:r>
    </w:p>
    <w:p w:rsidR="00684D56" w:rsidRPr="00684D56" w:rsidRDefault="00684D56" w:rsidP="00684D56">
      <w:pPr>
        <w:spacing w:after="0" w:line="360" w:lineRule="auto"/>
        <w:jc w:val="both"/>
        <w:rPr>
          <w:rFonts w:ascii="Minion Pro" w:hAnsi="Minion Pro" w:cs="Times New Roman"/>
          <w:b/>
          <w:sz w:val="20"/>
          <w:szCs w:val="20"/>
        </w:rPr>
      </w:pPr>
    </w:p>
    <w:p w:rsidR="00684D56" w:rsidRPr="00684D56" w:rsidRDefault="00684D56" w:rsidP="003015FF">
      <w:pPr>
        <w:spacing w:after="0" w:line="360" w:lineRule="auto"/>
        <w:jc w:val="both"/>
        <w:rPr>
          <w:rFonts w:ascii="Minion Pro" w:hAnsi="Minion Pro" w:cs="Times New Roman"/>
        </w:rPr>
      </w:pPr>
    </w:p>
    <w:p w:rsidR="003015FF" w:rsidRDefault="003015FF" w:rsidP="003015FF">
      <w:pPr>
        <w:pStyle w:val="Addresses"/>
        <w:contextualSpacing/>
        <w:jc w:val="left"/>
        <w:rPr>
          <w:lang w:val="id-ID"/>
        </w:rPr>
      </w:pPr>
    </w:p>
    <w:p w:rsidR="0076661B" w:rsidRDefault="0076661B" w:rsidP="003015FF">
      <w:pPr>
        <w:pStyle w:val="Addresses"/>
        <w:contextualSpacing/>
        <w:jc w:val="left"/>
        <w:rPr>
          <w:lang w:val="id-ID"/>
        </w:rPr>
      </w:pPr>
      <w:r>
        <w:rPr>
          <w:lang w:val="id-ID"/>
        </w:rPr>
        <w:t xml:space="preserve"> </w:t>
      </w:r>
    </w:p>
    <w:p w:rsidR="0076661B" w:rsidRPr="009F79CD" w:rsidRDefault="0076661B" w:rsidP="009F79CD">
      <w:pPr>
        <w:pStyle w:val="ListParagraph"/>
        <w:numPr>
          <w:ilvl w:val="0"/>
          <w:numId w:val="1"/>
        </w:numPr>
        <w:spacing w:after="0" w:line="360" w:lineRule="auto"/>
        <w:ind w:left="426" w:hanging="426"/>
        <w:jc w:val="both"/>
        <w:rPr>
          <w:rFonts w:ascii="Times New Roman" w:hAnsi="Times New Roman" w:cs="Times New Roman"/>
          <w:b/>
          <w:sz w:val="24"/>
          <w:szCs w:val="24"/>
        </w:rPr>
      </w:pPr>
      <w:r w:rsidRPr="00684D56">
        <w:rPr>
          <w:rFonts w:ascii="Minion Pro" w:hAnsi="Minion Pro" w:cs="Times New Roman"/>
          <w:b/>
          <w:sz w:val="20"/>
          <w:szCs w:val="20"/>
        </w:rPr>
        <w:lastRenderedPageBreak/>
        <w:t>Introduction</w:t>
      </w:r>
    </w:p>
    <w:p w:rsidR="006A2F70" w:rsidRPr="00684D56" w:rsidRDefault="000645CB" w:rsidP="009F79CD">
      <w:pPr>
        <w:pStyle w:val="parag"/>
        <w:rPr>
          <w:rFonts w:ascii="Minion Pro" w:hAnsi="Minion Pro"/>
          <w:sz w:val="20"/>
          <w:szCs w:val="20"/>
          <w:lang w:val="id-ID"/>
        </w:rPr>
      </w:pPr>
      <w:r w:rsidRPr="00684D56">
        <w:rPr>
          <w:rFonts w:ascii="Minion Pro" w:hAnsi="Minion Pro"/>
          <w:sz w:val="20"/>
          <w:szCs w:val="20"/>
          <w:lang w:val="id-ID"/>
        </w:rPr>
        <w:t>Particulate Matter (PM) is a mixture of solid particles and liquid droplets found in the air. Particulates with a diameter of less than 2.5 µm (PM</w:t>
      </w:r>
      <w:r w:rsidRPr="00684D56">
        <w:rPr>
          <w:rFonts w:ascii="Minion Pro" w:hAnsi="Minion Pro"/>
          <w:sz w:val="20"/>
          <w:szCs w:val="20"/>
          <w:vertAlign w:val="subscript"/>
          <w:lang w:val="id-ID"/>
        </w:rPr>
        <w:t>2.5</w:t>
      </w:r>
      <w:r w:rsidRPr="00684D56">
        <w:rPr>
          <w:rFonts w:ascii="Minion Pro" w:hAnsi="Minion Pro"/>
          <w:sz w:val="20"/>
          <w:szCs w:val="20"/>
          <w:lang w:val="id-ID"/>
        </w:rPr>
        <w:t>) can deeply enter the lungs and some may even enter the bloodstream. Based on these characteristics, PM</w:t>
      </w:r>
      <w:r w:rsidRPr="00684D56">
        <w:rPr>
          <w:rFonts w:ascii="Minion Pro" w:hAnsi="Minion Pro"/>
          <w:sz w:val="20"/>
          <w:szCs w:val="20"/>
          <w:vertAlign w:val="subscript"/>
          <w:lang w:val="id-ID"/>
        </w:rPr>
        <w:t xml:space="preserve">2.5 </w:t>
      </w:r>
      <w:r w:rsidRPr="00684D56">
        <w:rPr>
          <w:rFonts w:ascii="Minion Pro" w:hAnsi="Minion Pro"/>
          <w:sz w:val="20"/>
          <w:szCs w:val="20"/>
          <w:lang w:val="id-ID"/>
        </w:rPr>
        <w:t xml:space="preserve">is known to pose the greatest risk to human health </w:t>
      </w:r>
      <w:r w:rsidR="005E0A60" w:rsidRPr="00684D56">
        <w:rPr>
          <w:rFonts w:ascii="Minion Pro" w:hAnsi="Minion Pro"/>
          <w:sz w:val="20"/>
          <w:szCs w:val="20"/>
          <w:lang w:val="id-ID"/>
        </w:rPr>
        <w:fldChar w:fldCharType="begin" w:fldLock="1"/>
      </w:r>
      <w:r w:rsidR="00897602">
        <w:rPr>
          <w:rFonts w:ascii="Minion Pro" w:hAnsi="Minion Pro"/>
          <w:sz w:val="20"/>
          <w:szCs w:val="20"/>
          <w:lang w:val="id-ID"/>
        </w:rPr>
        <w:instrText>ADDIN CSL_CITATION {"citationItems":[{"id":"ITEM-1","itemData":{"URL":"https://www.epa.gov/pm-pollution/particulate-matter-pm-basics#PM","accessed":{"date-parts":[["2019","1","3"]]},"author":[{"dropping-particle":"","family":"US EPA","given":"","non-dropping-particle":"","parse-names":false,"suffix":""}],"id":"ITEM-1","issued":{"date-parts":[["2009"]]},"title":"Particulate Matter (PM) Pollution","type":"webpage"},"uris":["http://www.mendeley.com/documents/?uuid=dea05445-2fc4-454b-b10d-1ac9672fc02c"]}],"mendeley":{"formattedCitation":"(US EPA, 2009)","plainTextFormattedCitation":"(US EPA, 2009)","previouslyFormattedCitation":"(US EPA 2009)"},"properties":{"noteIndex":0},"schema":"https://github.com/citation-style-language/schema/raw/master/csl-citation.json"}</w:instrText>
      </w:r>
      <w:r w:rsidR="005E0A60" w:rsidRPr="00684D56">
        <w:rPr>
          <w:rFonts w:ascii="Minion Pro" w:hAnsi="Minion Pro"/>
          <w:sz w:val="20"/>
          <w:szCs w:val="20"/>
          <w:lang w:val="id-ID"/>
        </w:rPr>
        <w:fldChar w:fldCharType="separate"/>
      </w:r>
      <w:r w:rsidR="00897602" w:rsidRPr="00897602">
        <w:rPr>
          <w:rFonts w:ascii="Minion Pro" w:hAnsi="Minion Pro"/>
          <w:noProof/>
          <w:sz w:val="20"/>
          <w:szCs w:val="20"/>
          <w:lang w:val="id-ID"/>
        </w:rPr>
        <w:t>(US EPA, 2009)</w:t>
      </w:r>
      <w:r w:rsidR="005E0A60" w:rsidRPr="00684D56">
        <w:rPr>
          <w:rFonts w:ascii="Minion Pro" w:hAnsi="Minion Pro"/>
          <w:sz w:val="20"/>
          <w:szCs w:val="20"/>
          <w:lang w:val="id-ID"/>
        </w:rPr>
        <w:fldChar w:fldCharType="end"/>
      </w:r>
      <w:r w:rsidRPr="00684D56">
        <w:rPr>
          <w:rFonts w:ascii="Minion Pro" w:hAnsi="Minion Pro"/>
          <w:sz w:val="20"/>
          <w:szCs w:val="20"/>
          <w:lang w:val="id-ID"/>
        </w:rPr>
        <w:t>. Various studies have been carried out to determine the health effects caused by exposure to PM. Long-term exposure to PM</w:t>
      </w:r>
      <w:r w:rsidRPr="00684D56">
        <w:rPr>
          <w:rFonts w:ascii="Minion Pro" w:hAnsi="Minion Pro"/>
          <w:sz w:val="20"/>
          <w:szCs w:val="20"/>
          <w:vertAlign w:val="subscript"/>
          <w:lang w:val="id-ID"/>
        </w:rPr>
        <w:t>2.5</w:t>
      </w:r>
      <w:r w:rsidRPr="00684D56">
        <w:rPr>
          <w:rFonts w:ascii="Minion Pro" w:hAnsi="Minion Pro"/>
          <w:sz w:val="20"/>
          <w:szCs w:val="20"/>
          <w:lang w:val="id-ID"/>
        </w:rPr>
        <w:t xml:space="preserve"> is associated with an increased long-term risk of cardiopulmonary death by 6-13% per 10 μg/m</w:t>
      </w:r>
      <w:r w:rsidRPr="00684D56">
        <w:rPr>
          <w:rFonts w:ascii="Minion Pro" w:hAnsi="Minion Pro"/>
          <w:sz w:val="20"/>
          <w:szCs w:val="20"/>
          <w:vertAlign w:val="superscript"/>
          <w:lang w:val="id-ID"/>
        </w:rPr>
        <w:t>3</w:t>
      </w:r>
      <w:r w:rsidRPr="00684D56">
        <w:rPr>
          <w:rFonts w:ascii="Minion Pro" w:hAnsi="Minion Pro"/>
          <w:sz w:val="20"/>
          <w:szCs w:val="20"/>
          <w:lang w:val="id-ID"/>
        </w:rPr>
        <w:t xml:space="preserve"> PM</w:t>
      </w:r>
      <w:r w:rsidR="00EF1B08" w:rsidRPr="00684D56">
        <w:rPr>
          <w:rFonts w:ascii="Minion Pro" w:hAnsi="Minion Pro"/>
          <w:sz w:val="20"/>
          <w:szCs w:val="20"/>
          <w:vertAlign w:val="subscript"/>
          <w:lang w:val="id-ID"/>
        </w:rPr>
        <w:t>2.5</w:t>
      </w:r>
      <w:r w:rsidRPr="00684D56">
        <w:rPr>
          <w:rFonts w:ascii="Minion Pro" w:hAnsi="Minion Pro"/>
          <w:sz w:val="20"/>
          <w:szCs w:val="20"/>
          <w:lang w:val="id-ID"/>
        </w:rPr>
        <w:t xml:space="preserve"> </w:t>
      </w:r>
      <w:r w:rsidR="005E0A60" w:rsidRPr="00684D56">
        <w:rPr>
          <w:rFonts w:ascii="Minion Pro" w:hAnsi="Minion Pro"/>
          <w:sz w:val="20"/>
          <w:szCs w:val="20"/>
          <w:lang w:val="id-ID"/>
        </w:rPr>
        <w:fldChar w:fldCharType="begin" w:fldLock="1"/>
      </w:r>
      <w:r w:rsidR="00897602">
        <w:rPr>
          <w:rFonts w:ascii="Minion Pro" w:hAnsi="Minion Pro"/>
          <w:sz w:val="20"/>
          <w:szCs w:val="20"/>
          <w:lang w:val="id-ID"/>
        </w:rPr>
        <w:instrText>ADDIN CSL_CITATION {"citationItems":[{"id":"ITEM-1","itemData":{"DOI":"10.1289/ehp.10767","author":[{"dropping-particle":"","family":"Beelen","given":"Rob","non-dropping-particle":"","parse-names":false,"suffix":""},{"dropping-particle":"","family":"Hoek","given":"Gerard","non-dropping-particle":"","parse-names":false,"suffix":""},{"dropping-particle":"Van Den","family":"Brandt","given":"Piet A","non-dropping-particle":"","parse-names":false,"suffix":""},{"dropping-particle":"","family":"Goldbohm","given":"R Alexandra","non-dropping-particle":"","parse-names":false,"suffix":""},{"dropping-particle":"","family":"Fischer","given":"Paul","non-dropping-particle":"","parse-names":false,"suffix":""},{"dropping-particle":"","family":"Schouten","given":"Leo J","non-dropping-particle":"","parse-names":false,"suffix":""},{"dropping-particle":"","family":"Jerrett","given":"Michael","non-dropping-particle":"","parse-names":false,"suffix":""},{"dropping-particle":"","family":"Hughes","given":"Edward","non-dropping-particle":"","parse-names":false,"suffix":""},{"dropping-particle":"","family":"Armstrong","given":"Ben","non-dropping-particle":"","parse-names":false,"suffix":""},{"dropping-particle":"","family":"Brunekreef","given":"Bert","non-dropping-particle":"","parse-names":false,"suffix":""}],"container-title":"Environmental Health Perspectives","id":"ITEM-1","issue":"2","issued":{"date-parts":[["2008"]]},"page":"196-202","title":"Long-Term Effects of Traffic-Related Air Pollution on Mortality in a Dutch Cohort (NLCS-AIR Study)","type":"article-journal","volume":"116"},"uris":["http://www.mendeley.com/documents/?uuid=32126a55-8cc3-4c7b-a8a9-af3a89753c25"]}],"mendeley":{"formattedCitation":"(Beelen et al., 2008)","plainTextFormattedCitation":"(Beelen et al., 2008)","previouslyFormattedCitation":"(Beelen et al. 2008)"},"properties":{"noteIndex":0},"schema":"https://github.com/citation-style-language/schema/raw/master/csl-citation.json"}</w:instrText>
      </w:r>
      <w:r w:rsidR="005E0A60" w:rsidRPr="00684D56">
        <w:rPr>
          <w:rFonts w:ascii="Minion Pro" w:hAnsi="Minion Pro"/>
          <w:sz w:val="20"/>
          <w:szCs w:val="20"/>
          <w:lang w:val="id-ID"/>
        </w:rPr>
        <w:fldChar w:fldCharType="separate"/>
      </w:r>
      <w:r w:rsidR="00897602" w:rsidRPr="00897602">
        <w:rPr>
          <w:rFonts w:ascii="Minion Pro" w:hAnsi="Minion Pro"/>
          <w:noProof/>
          <w:sz w:val="20"/>
          <w:szCs w:val="20"/>
          <w:lang w:val="id-ID"/>
        </w:rPr>
        <w:t>(Beelen et al., 2008)</w:t>
      </w:r>
      <w:r w:rsidR="005E0A60" w:rsidRPr="00684D56">
        <w:rPr>
          <w:rFonts w:ascii="Minion Pro" w:hAnsi="Minion Pro"/>
          <w:sz w:val="20"/>
          <w:szCs w:val="20"/>
          <w:lang w:val="id-ID"/>
        </w:rPr>
        <w:fldChar w:fldCharType="end"/>
      </w:r>
      <w:r w:rsidR="005E0A60" w:rsidRPr="00684D56">
        <w:rPr>
          <w:rFonts w:ascii="Minion Pro" w:hAnsi="Minion Pro"/>
          <w:sz w:val="20"/>
          <w:szCs w:val="20"/>
          <w:lang w:val="id-ID"/>
        </w:rPr>
        <w:t xml:space="preserve">. </w:t>
      </w:r>
      <w:r w:rsidR="006A2F70" w:rsidRPr="00684D56">
        <w:rPr>
          <w:rFonts w:ascii="Minion Pro" w:hAnsi="Minion Pro"/>
          <w:sz w:val="20"/>
          <w:szCs w:val="20"/>
          <w:lang w:val="id-ID"/>
        </w:rPr>
        <w:t>The i</w:t>
      </w:r>
      <w:r w:rsidR="00F81734" w:rsidRPr="00684D56">
        <w:rPr>
          <w:rFonts w:ascii="Minion Pro" w:hAnsi="Minion Pro"/>
          <w:sz w:val="20"/>
          <w:szCs w:val="20"/>
          <w:lang w:val="id-ID"/>
        </w:rPr>
        <w:t>ncreased</w:t>
      </w:r>
      <w:r w:rsidR="006A2F70" w:rsidRPr="00684D56">
        <w:rPr>
          <w:rFonts w:ascii="Minion Pro" w:hAnsi="Minion Pro"/>
          <w:sz w:val="20"/>
          <w:szCs w:val="20"/>
          <w:lang w:val="id-ID"/>
        </w:rPr>
        <w:t xml:space="preserve"> PM</w:t>
      </w:r>
      <w:r w:rsidR="006A2F70" w:rsidRPr="00684D56">
        <w:rPr>
          <w:rFonts w:ascii="Minion Pro" w:hAnsi="Minion Pro"/>
          <w:sz w:val="20"/>
          <w:szCs w:val="20"/>
          <w:vertAlign w:val="subscript"/>
          <w:lang w:val="id-ID"/>
        </w:rPr>
        <w:t xml:space="preserve">2.5 </w:t>
      </w:r>
      <w:r w:rsidR="006A2F70" w:rsidRPr="00684D56">
        <w:rPr>
          <w:rFonts w:ascii="Minion Pro" w:hAnsi="Minion Pro"/>
          <w:sz w:val="20"/>
          <w:szCs w:val="20"/>
          <w:lang w:val="id-ID"/>
        </w:rPr>
        <w:t xml:space="preserve">concentration was associated with </w:t>
      </w:r>
      <w:r w:rsidR="00C75FD2" w:rsidRPr="00684D56">
        <w:rPr>
          <w:rFonts w:ascii="Minion Pro" w:hAnsi="Minion Pro"/>
          <w:sz w:val="20"/>
          <w:szCs w:val="20"/>
          <w:lang w:val="id-ID"/>
        </w:rPr>
        <w:t>the</w:t>
      </w:r>
      <w:r w:rsidR="006A2F70" w:rsidRPr="00684D56">
        <w:rPr>
          <w:rFonts w:ascii="Minion Pro" w:hAnsi="Minion Pro"/>
          <w:sz w:val="20"/>
          <w:szCs w:val="20"/>
          <w:lang w:val="id-ID"/>
        </w:rPr>
        <w:t xml:space="preserve"> increase in respiratory diseases such as Chronic Obstructive Pulmonary Disease (COPD), lung cancer and ca</w:t>
      </w:r>
      <w:r w:rsidR="005E0A60" w:rsidRPr="00684D56">
        <w:rPr>
          <w:rFonts w:ascii="Minion Pro" w:hAnsi="Minion Pro"/>
          <w:sz w:val="20"/>
          <w:szCs w:val="20"/>
          <w:lang w:val="id-ID"/>
        </w:rPr>
        <w:t xml:space="preserve">rdiovascular disease </w:t>
      </w:r>
      <w:r w:rsidR="005E0A60" w:rsidRPr="00684D56">
        <w:rPr>
          <w:rFonts w:ascii="Minion Pro" w:hAnsi="Minion Pro"/>
          <w:sz w:val="20"/>
          <w:szCs w:val="20"/>
          <w:lang w:val="id-ID"/>
        </w:rPr>
        <w:fldChar w:fldCharType="begin" w:fldLock="1"/>
      </w:r>
      <w:r w:rsidR="00897602">
        <w:rPr>
          <w:rFonts w:ascii="Minion Pro" w:hAnsi="Minion Pro"/>
          <w:sz w:val="20"/>
          <w:szCs w:val="20"/>
          <w:lang w:val="id-ID"/>
        </w:rPr>
        <w:instrText>ADDIN CSL_CITATION {"citationItems":[{"id":"ITEM-1","itemData":{"author":[{"dropping-particle":"","family":"WHO","given":"","non-dropping-particle":"","parse-names":false,"suffix":""}],"id":"ITEM-1","issued":{"date-parts":[["2013"]]},"title":"Health effects of particulate matter","type":"article-journal"},"uris":["http://www.mendeley.com/documents/?uuid=8f616b51-4701-43cd-bb2d-6e8bed452683"]}],"mendeley":{"formattedCitation":"(WHO, 2013)","plainTextFormattedCitation":"(WHO, 2013)","previouslyFormattedCitation":"(WHO 2013)"},"properties":{"noteIndex":0},"schema":"https://github.com/citation-style-language/schema/raw/master/csl-citation.json"}</w:instrText>
      </w:r>
      <w:r w:rsidR="005E0A60" w:rsidRPr="00684D56">
        <w:rPr>
          <w:rFonts w:ascii="Minion Pro" w:hAnsi="Minion Pro"/>
          <w:sz w:val="20"/>
          <w:szCs w:val="20"/>
          <w:lang w:val="id-ID"/>
        </w:rPr>
        <w:fldChar w:fldCharType="separate"/>
      </w:r>
      <w:r w:rsidR="00897602" w:rsidRPr="00897602">
        <w:rPr>
          <w:rFonts w:ascii="Minion Pro" w:hAnsi="Minion Pro"/>
          <w:noProof/>
          <w:sz w:val="20"/>
          <w:szCs w:val="20"/>
          <w:lang w:val="id-ID"/>
        </w:rPr>
        <w:t>(WHO, 2013)</w:t>
      </w:r>
      <w:r w:rsidR="005E0A60" w:rsidRPr="00684D56">
        <w:rPr>
          <w:rFonts w:ascii="Minion Pro" w:hAnsi="Minion Pro"/>
          <w:sz w:val="20"/>
          <w:szCs w:val="20"/>
          <w:lang w:val="id-ID"/>
        </w:rPr>
        <w:fldChar w:fldCharType="end"/>
      </w:r>
      <w:r w:rsidR="006A2F70" w:rsidRPr="00684D56">
        <w:rPr>
          <w:rFonts w:ascii="Minion Pro" w:hAnsi="Minion Pro"/>
          <w:sz w:val="20"/>
          <w:szCs w:val="20"/>
          <w:lang w:val="id-ID"/>
        </w:rPr>
        <w:t xml:space="preserve">. According to The Global Burden of Disease Study, the prevalence of COPD globally in 2016 was 251 million cases. </w:t>
      </w:r>
      <w:r w:rsidR="00C75FD2" w:rsidRPr="00684D56">
        <w:rPr>
          <w:rFonts w:ascii="Minion Pro" w:hAnsi="Minion Pro"/>
          <w:sz w:val="20"/>
          <w:szCs w:val="20"/>
          <w:lang w:val="id-ID"/>
        </w:rPr>
        <w:t>It was e</w:t>
      </w:r>
      <w:r w:rsidR="006A2F70" w:rsidRPr="00684D56">
        <w:rPr>
          <w:rFonts w:ascii="Minion Pro" w:hAnsi="Minion Pro"/>
          <w:sz w:val="20"/>
          <w:szCs w:val="20"/>
          <w:lang w:val="id-ID"/>
        </w:rPr>
        <w:t>stimated</w:t>
      </w:r>
      <w:r w:rsidR="00C75FD2" w:rsidRPr="00684D56">
        <w:rPr>
          <w:rFonts w:ascii="Minion Pro" w:hAnsi="Minion Pro"/>
          <w:sz w:val="20"/>
          <w:szCs w:val="20"/>
          <w:lang w:val="id-ID"/>
        </w:rPr>
        <w:t xml:space="preserve"> that</w:t>
      </w:r>
      <w:r w:rsidR="006A2F70" w:rsidRPr="00684D56">
        <w:rPr>
          <w:rFonts w:ascii="Minion Pro" w:hAnsi="Minion Pro"/>
          <w:sz w:val="20"/>
          <w:szCs w:val="20"/>
          <w:lang w:val="id-ID"/>
        </w:rPr>
        <w:t xml:space="preserve"> 3.17 million deaths are caused by COPD or 5% of all deaths worldwide with more than 90% of deaths occurring in middle to lo</w:t>
      </w:r>
      <w:r w:rsidR="005E0A60" w:rsidRPr="00684D56">
        <w:rPr>
          <w:rFonts w:ascii="Minion Pro" w:hAnsi="Minion Pro"/>
          <w:sz w:val="20"/>
          <w:szCs w:val="20"/>
          <w:lang w:val="id-ID"/>
        </w:rPr>
        <w:t xml:space="preserve">wer income countries </w:t>
      </w:r>
      <w:r w:rsidR="005E0A60" w:rsidRPr="00684D56">
        <w:rPr>
          <w:rFonts w:ascii="Minion Pro" w:hAnsi="Minion Pro"/>
          <w:sz w:val="20"/>
          <w:szCs w:val="20"/>
          <w:lang w:val="id-ID"/>
        </w:rPr>
        <w:fldChar w:fldCharType="begin" w:fldLock="1"/>
      </w:r>
      <w:r w:rsidR="00897602">
        <w:rPr>
          <w:rFonts w:ascii="Minion Pro" w:hAnsi="Minion Pro"/>
          <w:sz w:val="20"/>
          <w:szCs w:val="20"/>
          <w:lang w:val="id-ID"/>
        </w:rPr>
        <w:instrText>ADDIN CSL_CITATION {"citationItems":[{"id":"ITEM-1","itemData":{"URL":"https://www.who.int/en/news-room/fact-sheets/detail/chronicobstructive-pulmonary-disease-(copd)%0A","accessed":{"date-parts":[["2019","1","3"]]},"author":[{"dropping-particle":"","family":"WHO","given":"","non-dropping-particle":"","parse-names":false,"suffix":""}],"id":"ITEM-1","issued":{"date-parts":[["2017"]]},"title":"Chronic Obstructive Pulmonary Disease (COPD)","type":"webpage"},"uris":["http://www.mendeley.com/documents/?uuid=c14dfc26-d8ba-42b8-8e49-9411d2fc7682"]}],"mendeley":{"formattedCitation":"(WHO, 2017)","plainTextFormattedCitation":"(WHO, 2017)","previouslyFormattedCitation":"(WHO 2017)"},"properties":{"noteIndex":0},"schema":"https://github.com/citation-style-language/schema/raw/master/csl-citation.json"}</w:instrText>
      </w:r>
      <w:r w:rsidR="005E0A60" w:rsidRPr="00684D56">
        <w:rPr>
          <w:rFonts w:ascii="Minion Pro" w:hAnsi="Minion Pro"/>
          <w:sz w:val="20"/>
          <w:szCs w:val="20"/>
          <w:lang w:val="id-ID"/>
        </w:rPr>
        <w:fldChar w:fldCharType="separate"/>
      </w:r>
      <w:r w:rsidR="00897602" w:rsidRPr="00897602">
        <w:rPr>
          <w:rFonts w:ascii="Minion Pro" w:hAnsi="Minion Pro"/>
          <w:noProof/>
          <w:sz w:val="20"/>
          <w:szCs w:val="20"/>
          <w:lang w:val="id-ID"/>
        </w:rPr>
        <w:t>(WHO, 2017)</w:t>
      </w:r>
      <w:r w:rsidR="005E0A60" w:rsidRPr="00684D56">
        <w:rPr>
          <w:rFonts w:ascii="Minion Pro" w:hAnsi="Minion Pro"/>
          <w:sz w:val="20"/>
          <w:szCs w:val="20"/>
          <w:lang w:val="id-ID"/>
        </w:rPr>
        <w:fldChar w:fldCharType="end"/>
      </w:r>
      <w:r w:rsidR="006A2F70" w:rsidRPr="00684D56">
        <w:rPr>
          <w:rFonts w:ascii="Minion Pro" w:hAnsi="Minion Pro"/>
          <w:sz w:val="20"/>
          <w:szCs w:val="20"/>
          <w:lang w:val="id-ID"/>
        </w:rPr>
        <w:t xml:space="preserve">. In Indonesia, the prevalence of COPD reaches 3.7% per </w:t>
      </w:r>
      <w:r w:rsidR="00C75FD2" w:rsidRPr="00684D56">
        <w:rPr>
          <w:rFonts w:ascii="Minion Pro" w:hAnsi="Minion Pro"/>
          <w:sz w:val="20"/>
          <w:szCs w:val="20"/>
          <w:lang w:val="id-ID"/>
        </w:rPr>
        <w:t>mil</w:t>
      </w:r>
      <w:r w:rsidR="006A2F70" w:rsidRPr="00684D56">
        <w:rPr>
          <w:rFonts w:ascii="Minion Pro" w:hAnsi="Minion Pro"/>
          <w:sz w:val="20"/>
          <w:szCs w:val="20"/>
          <w:lang w:val="id-ID"/>
        </w:rPr>
        <w:t>, where the majority of suffere</w:t>
      </w:r>
      <w:r w:rsidR="008C0ADA" w:rsidRPr="00684D56">
        <w:rPr>
          <w:rFonts w:ascii="Minion Pro" w:hAnsi="Minion Pro"/>
          <w:sz w:val="20"/>
          <w:szCs w:val="20"/>
          <w:lang w:val="id-ID"/>
        </w:rPr>
        <w:t xml:space="preserve">rs are male </w:t>
      </w:r>
      <w:r w:rsidR="008C0ADA" w:rsidRPr="00684D56">
        <w:rPr>
          <w:rFonts w:ascii="Minion Pro" w:hAnsi="Minion Pro"/>
          <w:sz w:val="20"/>
          <w:szCs w:val="20"/>
          <w:lang w:val="id-ID"/>
        </w:rPr>
        <w:fldChar w:fldCharType="begin" w:fldLock="1"/>
      </w:r>
      <w:r w:rsidR="00897602">
        <w:rPr>
          <w:rFonts w:ascii="Minion Pro" w:hAnsi="Minion Pro"/>
          <w:sz w:val="20"/>
          <w:szCs w:val="20"/>
          <w:lang w:val="id-ID"/>
        </w:rPr>
        <w:instrText>ADDIN CSL_CITATION {"citationItems":[{"id":"ITEM-1","itemData":{"author":[{"dropping-particle":"","family":"Balitbangkes","given":"","non-dropping-particle":"","parse-names":false,"suffix":""}],"id":"ITEM-1","issued":{"date-parts":[["2013"]]},"number-of-pages":"1-384","title":"Riset Kesehatan Dasar (RISKESDAS) 2013: Laporan Nasional 2013","type":"report"},"uris":["http://www.mendeley.com/documents/?uuid=64a581e7-ba35-49a9-8cfa-1ebbffb6134f"]}],"mendeley":{"formattedCitation":"(Balitbangkes, 2013)","plainTextFormattedCitation":"(Balitbangkes, 2013)","previouslyFormattedCitation":"(Balitbangkes 2013)"},"properties":{"noteIndex":0},"schema":"https://github.com/citation-style-language/schema/raw/master/csl-citation.json"}</w:instrText>
      </w:r>
      <w:r w:rsidR="008C0ADA" w:rsidRPr="00684D56">
        <w:rPr>
          <w:rFonts w:ascii="Minion Pro" w:hAnsi="Minion Pro"/>
          <w:sz w:val="20"/>
          <w:szCs w:val="20"/>
          <w:lang w:val="id-ID"/>
        </w:rPr>
        <w:fldChar w:fldCharType="separate"/>
      </w:r>
      <w:r w:rsidR="00897602" w:rsidRPr="00897602">
        <w:rPr>
          <w:rFonts w:ascii="Minion Pro" w:hAnsi="Minion Pro"/>
          <w:noProof/>
          <w:sz w:val="20"/>
          <w:szCs w:val="20"/>
          <w:lang w:val="id-ID"/>
        </w:rPr>
        <w:t>(Balitbangkes, 2013)</w:t>
      </w:r>
      <w:r w:rsidR="008C0ADA" w:rsidRPr="00684D56">
        <w:rPr>
          <w:rFonts w:ascii="Minion Pro" w:hAnsi="Minion Pro"/>
          <w:sz w:val="20"/>
          <w:szCs w:val="20"/>
          <w:lang w:val="id-ID"/>
        </w:rPr>
        <w:fldChar w:fldCharType="end"/>
      </w:r>
      <w:r w:rsidR="006A2F70" w:rsidRPr="00684D56">
        <w:rPr>
          <w:rFonts w:ascii="Minion Pro" w:hAnsi="Minion Pro"/>
          <w:sz w:val="20"/>
          <w:szCs w:val="20"/>
          <w:lang w:val="id-ID"/>
        </w:rPr>
        <w:t>.</w:t>
      </w:r>
    </w:p>
    <w:p w:rsidR="008C0ADA" w:rsidRPr="00684D56" w:rsidRDefault="00C75FD2" w:rsidP="009F79CD">
      <w:pPr>
        <w:pStyle w:val="parag"/>
        <w:rPr>
          <w:rFonts w:ascii="Minion Pro" w:hAnsi="Minion Pro"/>
          <w:sz w:val="20"/>
          <w:szCs w:val="20"/>
          <w:lang w:val="id-ID"/>
        </w:rPr>
      </w:pPr>
      <w:r w:rsidRPr="00684D56">
        <w:rPr>
          <w:rFonts w:ascii="Minion Pro" w:hAnsi="Minion Pro"/>
          <w:sz w:val="20"/>
          <w:szCs w:val="20"/>
          <w:lang w:val="id-ID"/>
        </w:rPr>
        <w:t>Industrial activity is one of the largest sources of PM</w:t>
      </w:r>
      <w:r w:rsidRPr="00684D56">
        <w:rPr>
          <w:rFonts w:ascii="Minion Pro" w:hAnsi="Minion Pro"/>
          <w:sz w:val="20"/>
          <w:szCs w:val="20"/>
          <w:vertAlign w:val="subscript"/>
          <w:lang w:val="id-ID"/>
        </w:rPr>
        <w:t xml:space="preserve">2.5 </w:t>
      </w:r>
      <w:r w:rsidRPr="00684D56">
        <w:rPr>
          <w:rFonts w:ascii="Minion Pro" w:hAnsi="Minion Pro"/>
          <w:sz w:val="20"/>
          <w:szCs w:val="20"/>
          <w:lang w:val="id-ID"/>
        </w:rPr>
        <w:t xml:space="preserve">emissions in the environment. The fish smoking industry, for example, involves the burning process in its production process that produces dense smoke which is released directly into the air. Smoke produced from burning biomass fuels such as wood and coconut shell, produces antimicrobial compounds that can be used to prevent fish in decaying. This </w:t>
      </w:r>
      <w:r w:rsidR="00413A21" w:rsidRPr="00684D56">
        <w:rPr>
          <w:rFonts w:ascii="Minion Pro" w:hAnsi="Minion Pro"/>
          <w:sz w:val="20"/>
          <w:szCs w:val="20"/>
          <w:lang w:val="id-ID"/>
        </w:rPr>
        <w:t>is a traditional method</w:t>
      </w:r>
      <w:r w:rsidRPr="00684D56">
        <w:rPr>
          <w:rFonts w:ascii="Minion Pro" w:hAnsi="Minion Pro"/>
          <w:sz w:val="20"/>
          <w:szCs w:val="20"/>
          <w:lang w:val="id-ID"/>
        </w:rPr>
        <w:t xml:space="preserve"> that pe</w:t>
      </w:r>
      <w:r w:rsidR="008C0ADA" w:rsidRPr="00684D56">
        <w:rPr>
          <w:rFonts w:ascii="Minion Pro" w:hAnsi="Minion Pro"/>
          <w:sz w:val="20"/>
          <w:szCs w:val="20"/>
          <w:lang w:val="id-ID"/>
        </w:rPr>
        <w:t xml:space="preserve">ople still use to preserve fish </w:t>
      </w:r>
      <w:r w:rsidR="008C0ADA" w:rsidRPr="00684D56">
        <w:rPr>
          <w:rFonts w:ascii="Minion Pro" w:hAnsi="Minion Pro"/>
          <w:sz w:val="20"/>
          <w:szCs w:val="20"/>
          <w:lang w:val="id-ID"/>
        </w:rPr>
        <w:fldChar w:fldCharType="begin" w:fldLock="1"/>
      </w:r>
      <w:r w:rsidR="00897602">
        <w:rPr>
          <w:rFonts w:ascii="Minion Pro" w:hAnsi="Minion Pro"/>
          <w:sz w:val="20"/>
          <w:szCs w:val="20"/>
          <w:lang w:val="id-ID"/>
        </w:rPr>
        <w:instrText>ADDIN CSL_CITATION {"citationItems":[{"id":"ITEM-1","itemData":{"author":[{"dropping-particle":"","family":"Harahap","given":"","non-dropping-particle":"","parse-names":false,"suffix":""}],"id":"ITEM-1","issued":{"date-parts":[["2011"]]},"publisher":"Universitas Sumatera Utara, Medan","title":"Rancang Bangun Alat Pirolisis untuk Pembuatan Asap Cair dengan Memanfaatkan Limbah Tempurung Kelapa","type":"thesis"},"uris":["http://www.mendeley.com/documents/?uuid=c71e0294-78e4-4608-b0ee-30425572bf0f"]}],"mendeley":{"formattedCitation":"(Harahap, 2011)","plainTextFormattedCitation":"(Harahap, 2011)","previouslyFormattedCitation":"(Harahap 2011)"},"properties":{"noteIndex":0},"schema":"https://github.com/citation-style-language/schema/raw/master/csl-citation.json"}</w:instrText>
      </w:r>
      <w:r w:rsidR="008C0ADA" w:rsidRPr="00684D56">
        <w:rPr>
          <w:rFonts w:ascii="Minion Pro" w:hAnsi="Minion Pro"/>
          <w:sz w:val="20"/>
          <w:szCs w:val="20"/>
          <w:lang w:val="id-ID"/>
        </w:rPr>
        <w:fldChar w:fldCharType="separate"/>
      </w:r>
      <w:r w:rsidR="00897602" w:rsidRPr="00897602">
        <w:rPr>
          <w:rFonts w:ascii="Minion Pro" w:hAnsi="Minion Pro"/>
          <w:noProof/>
          <w:sz w:val="20"/>
          <w:szCs w:val="20"/>
          <w:lang w:val="id-ID"/>
        </w:rPr>
        <w:t>(Harahap, 2011)</w:t>
      </w:r>
      <w:r w:rsidR="008C0ADA" w:rsidRPr="00684D56">
        <w:rPr>
          <w:rFonts w:ascii="Minion Pro" w:hAnsi="Minion Pro"/>
          <w:sz w:val="20"/>
          <w:szCs w:val="20"/>
          <w:lang w:val="id-ID"/>
        </w:rPr>
        <w:fldChar w:fldCharType="end"/>
      </w:r>
      <w:r w:rsidR="008C0ADA" w:rsidRPr="00684D56">
        <w:rPr>
          <w:rFonts w:ascii="Minion Pro" w:hAnsi="Minion Pro"/>
          <w:sz w:val="20"/>
          <w:szCs w:val="20"/>
          <w:lang w:val="id-ID"/>
        </w:rPr>
        <w:t xml:space="preserve">. </w:t>
      </w:r>
      <w:r w:rsidRPr="00684D56">
        <w:rPr>
          <w:rFonts w:ascii="Minion Pro" w:hAnsi="Minion Pro"/>
          <w:sz w:val="20"/>
          <w:szCs w:val="20"/>
          <w:lang w:val="id-ID"/>
        </w:rPr>
        <w:t xml:space="preserve">Today, the fish </w:t>
      </w:r>
      <w:r w:rsidR="00413A21" w:rsidRPr="00684D56">
        <w:rPr>
          <w:rFonts w:ascii="Minion Pro" w:hAnsi="Minion Pro"/>
          <w:sz w:val="20"/>
          <w:szCs w:val="20"/>
          <w:lang w:val="id-ID"/>
        </w:rPr>
        <w:t>smoking</w:t>
      </w:r>
      <w:r w:rsidRPr="00684D56">
        <w:rPr>
          <w:rFonts w:ascii="Minion Pro" w:hAnsi="Minion Pro"/>
          <w:sz w:val="20"/>
          <w:szCs w:val="20"/>
          <w:lang w:val="id-ID"/>
        </w:rPr>
        <w:t xml:space="preserve"> industry is developing into one of the small and medium enterprises specifically for people living in the coastal area. One that is still managed to </w:t>
      </w:r>
      <w:r w:rsidR="00413A21" w:rsidRPr="00684D56">
        <w:rPr>
          <w:rFonts w:ascii="Minion Pro" w:hAnsi="Minion Pro"/>
          <w:sz w:val="20"/>
          <w:szCs w:val="20"/>
          <w:lang w:val="id-ID"/>
        </w:rPr>
        <w:t>operate</w:t>
      </w:r>
      <w:r w:rsidRPr="00684D56">
        <w:rPr>
          <w:rFonts w:ascii="Minion Pro" w:hAnsi="Minion Pro"/>
          <w:sz w:val="20"/>
          <w:szCs w:val="20"/>
          <w:lang w:val="id-ID"/>
        </w:rPr>
        <w:t xml:space="preserve"> is fish </w:t>
      </w:r>
      <w:r w:rsidR="00413A21" w:rsidRPr="00684D56">
        <w:rPr>
          <w:rFonts w:ascii="Minion Pro" w:hAnsi="Minion Pro"/>
          <w:sz w:val="20"/>
          <w:szCs w:val="20"/>
          <w:lang w:val="id-ID"/>
        </w:rPr>
        <w:t>smoking industry</w:t>
      </w:r>
      <w:r w:rsidRPr="00684D56">
        <w:rPr>
          <w:rFonts w:ascii="Minion Pro" w:hAnsi="Minion Pro"/>
          <w:sz w:val="20"/>
          <w:szCs w:val="20"/>
          <w:lang w:val="id-ID"/>
        </w:rPr>
        <w:t xml:space="preserve"> in Bandarharjo, Semarang.</w:t>
      </w:r>
      <w:r w:rsidR="008C0ADA" w:rsidRPr="00684D56">
        <w:rPr>
          <w:rFonts w:ascii="Minion Pro" w:hAnsi="Minion Pro"/>
          <w:sz w:val="20"/>
          <w:szCs w:val="20"/>
          <w:lang w:val="id-ID"/>
        </w:rPr>
        <w:t xml:space="preserve"> </w:t>
      </w:r>
      <w:r w:rsidR="00413A21" w:rsidRPr="00684D56">
        <w:rPr>
          <w:rFonts w:ascii="Minion Pro" w:hAnsi="Minion Pro"/>
          <w:sz w:val="20"/>
          <w:szCs w:val="20"/>
          <w:lang w:val="id-ID"/>
        </w:rPr>
        <w:t xml:space="preserve">Besides polluting the environments, the real impact of fish smoking industry is received directly by workers exposed to emissions resulting from </w:t>
      </w:r>
      <w:r w:rsidR="005E0A60" w:rsidRPr="00684D56">
        <w:rPr>
          <w:rFonts w:ascii="Minion Pro" w:hAnsi="Minion Pro"/>
          <w:sz w:val="20"/>
          <w:szCs w:val="20"/>
          <w:lang w:val="id-ID"/>
        </w:rPr>
        <w:t xml:space="preserve">the </w:t>
      </w:r>
      <w:r w:rsidR="00413A21" w:rsidRPr="00684D56">
        <w:rPr>
          <w:rFonts w:ascii="Minion Pro" w:hAnsi="Minion Pro"/>
          <w:sz w:val="20"/>
          <w:szCs w:val="20"/>
          <w:lang w:val="id-ID"/>
        </w:rPr>
        <w:t>industrial activities. Most of the work is done indoors so the smoke is i</w:t>
      </w:r>
      <w:r w:rsidR="008C0ADA" w:rsidRPr="00684D56">
        <w:rPr>
          <w:rFonts w:ascii="Minion Pro" w:hAnsi="Minion Pro"/>
          <w:sz w:val="20"/>
          <w:szCs w:val="20"/>
          <w:lang w:val="id-ID"/>
        </w:rPr>
        <w:t>nhaled directly by the workers.</w:t>
      </w:r>
    </w:p>
    <w:p w:rsidR="00413A21" w:rsidRPr="00684D56" w:rsidRDefault="00413A21" w:rsidP="009F79CD">
      <w:pPr>
        <w:pStyle w:val="parag"/>
        <w:rPr>
          <w:rFonts w:ascii="Minion Pro" w:hAnsi="Minion Pro"/>
          <w:sz w:val="20"/>
          <w:szCs w:val="20"/>
          <w:lang w:val="id-ID"/>
        </w:rPr>
      </w:pPr>
      <w:r w:rsidRPr="00684D56">
        <w:rPr>
          <w:rFonts w:ascii="Minion Pro" w:hAnsi="Minion Pro"/>
          <w:sz w:val="20"/>
          <w:szCs w:val="20"/>
          <w:lang w:val="id-ID"/>
        </w:rPr>
        <w:t>In 2007, a study about particle induction to the lung capacity of Bandarharjo fish smoking workers showed that chemicals were found in smoke which resulted in decreased lung function. Health problems attended on workers consists of coughing, coughing with phlegm, shortness of breath, and chest pain</w:t>
      </w:r>
      <w:r w:rsidR="008C0ADA" w:rsidRPr="00684D56">
        <w:rPr>
          <w:rFonts w:ascii="Minion Pro" w:hAnsi="Minion Pro"/>
          <w:sz w:val="20"/>
          <w:szCs w:val="20"/>
          <w:lang w:val="id-ID"/>
        </w:rPr>
        <w:t xml:space="preserve"> </w:t>
      </w:r>
      <w:r w:rsidR="008C0ADA" w:rsidRPr="00684D56">
        <w:rPr>
          <w:rFonts w:ascii="Minion Pro" w:hAnsi="Minion Pro"/>
          <w:sz w:val="20"/>
          <w:szCs w:val="20"/>
          <w:lang w:val="id-ID"/>
        </w:rPr>
        <w:fldChar w:fldCharType="begin" w:fldLock="1"/>
      </w:r>
      <w:r w:rsidR="00897602">
        <w:rPr>
          <w:rFonts w:ascii="Minion Pro" w:hAnsi="Minion Pro"/>
          <w:sz w:val="20"/>
          <w:szCs w:val="20"/>
          <w:lang w:val="id-ID"/>
        </w:rPr>
        <w:instrText>ADDIN CSL_CITATION {"citationItems":[{"id":"ITEM-1","itemData":{"author":[{"dropping-particle":"","family":"Pranowowati","given":"Puji","non-dropping-particle":"","parse-names":false,"suffix":""}],"id":"ITEM-1","issued":{"date-parts":[["2007"]]},"publisher":"STIKES Ngudi Waluyo. Ungaran","title":"Induksi Partikel Terhirup Dalam Asap Terhadap Kapasitas Fungsi Paru Pada Pengrajin Pengasapan Ikan di Kelurahan Bandarharjo Kecamatan Semarang Utara Kota Semarang","type":"thesis"},"uris":["http://www.mendeley.com/documents/?uuid=a54cd49a-bdbf-46f7-a624-57afaae0384f"]}],"mendeley":{"formattedCitation":"(Pranowowati, 2007)","plainTextFormattedCitation":"(Pranowowati, 2007)","previouslyFormattedCitation":"(Pranowowati 2007)"},"properties":{"noteIndex":0},"schema":"https://github.com/citation-style-language/schema/raw/master/csl-citation.json"}</w:instrText>
      </w:r>
      <w:r w:rsidR="008C0ADA" w:rsidRPr="00684D56">
        <w:rPr>
          <w:rFonts w:ascii="Minion Pro" w:hAnsi="Minion Pro"/>
          <w:sz w:val="20"/>
          <w:szCs w:val="20"/>
          <w:lang w:val="id-ID"/>
        </w:rPr>
        <w:fldChar w:fldCharType="separate"/>
      </w:r>
      <w:r w:rsidR="00897602" w:rsidRPr="00897602">
        <w:rPr>
          <w:rFonts w:ascii="Minion Pro" w:hAnsi="Minion Pro"/>
          <w:noProof/>
          <w:sz w:val="20"/>
          <w:szCs w:val="20"/>
          <w:lang w:val="id-ID"/>
        </w:rPr>
        <w:t>(Pranowowati, 2007)</w:t>
      </w:r>
      <w:r w:rsidR="008C0ADA" w:rsidRPr="00684D56">
        <w:rPr>
          <w:rFonts w:ascii="Minion Pro" w:hAnsi="Minion Pro"/>
          <w:sz w:val="20"/>
          <w:szCs w:val="20"/>
          <w:lang w:val="id-ID"/>
        </w:rPr>
        <w:fldChar w:fldCharType="end"/>
      </w:r>
      <w:r w:rsidRPr="00684D56">
        <w:rPr>
          <w:rFonts w:ascii="Minion Pro" w:hAnsi="Minion Pro"/>
          <w:sz w:val="20"/>
          <w:szCs w:val="20"/>
          <w:lang w:val="id-ID"/>
        </w:rPr>
        <w:t xml:space="preserve">. Similar conditions were also discussed in the </w:t>
      </w:r>
      <w:r w:rsidR="00B82B95" w:rsidRPr="00684D56">
        <w:rPr>
          <w:rFonts w:ascii="Minion Pro" w:hAnsi="Minion Pro"/>
          <w:sz w:val="20"/>
          <w:szCs w:val="20"/>
          <w:lang w:val="id-ID"/>
        </w:rPr>
        <w:t>study</w:t>
      </w:r>
      <w:r w:rsidRPr="00684D56">
        <w:rPr>
          <w:rFonts w:ascii="Minion Pro" w:hAnsi="Minion Pro"/>
          <w:sz w:val="20"/>
          <w:szCs w:val="20"/>
          <w:lang w:val="id-ID"/>
        </w:rPr>
        <w:t xml:space="preserve"> for workers in fish </w:t>
      </w:r>
      <w:r w:rsidR="00B82B95" w:rsidRPr="00684D56">
        <w:rPr>
          <w:rFonts w:ascii="Minion Pro" w:hAnsi="Minion Pro"/>
          <w:sz w:val="20"/>
          <w:szCs w:val="20"/>
          <w:lang w:val="id-ID"/>
        </w:rPr>
        <w:t>smoking</w:t>
      </w:r>
      <w:r w:rsidRPr="00684D56">
        <w:rPr>
          <w:rFonts w:ascii="Minion Pro" w:hAnsi="Minion Pro"/>
          <w:sz w:val="20"/>
          <w:szCs w:val="20"/>
          <w:lang w:val="id-ID"/>
        </w:rPr>
        <w:t xml:space="preserve"> in Tambak Wedi Village Surabaya. The results of the study showed that PM</w:t>
      </w:r>
      <w:r w:rsidR="00B82B95" w:rsidRPr="00684D56">
        <w:rPr>
          <w:rFonts w:ascii="Minion Pro" w:hAnsi="Minion Pro"/>
          <w:sz w:val="20"/>
          <w:szCs w:val="20"/>
          <w:vertAlign w:val="subscript"/>
          <w:lang w:val="id-ID"/>
        </w:rPr>
        <w:t>2,</w:t>
      </w:r>
      <w:r w:rsidRPr="00684D56">
        <w:rPr>
          <w:rFonts w:ascii="Minion Pro" w:hAnsi="Minion Pro"/>
          <w:sz w:val="20"/>
          <w:szCs w:val="20"/>
          <w:vertAlign w:val="subscript"/>
          <w:lang w:val="id-ID"/>
        </w:rPr>
        <w:t>5</w:t>
      </w:r>
      <w:r w:rsidRPr="00684D56">
        <w:rPr>
          <w:rFonts w:ascii="Minion Pro" w:hAnsi="Minion Pro"/>
          <w:sz w:val="20"/>
          <w:szCs w:val="20"/>
          <w:lang w:val="id-ID"/>
        </w:rPr>
        <w:t xml:space="preserve"> </w:t>
      </w:r>
      <w:r w:rsidR="00B82B95" w:rsidRPr="00684D56">
        <w:rPr>
          <w:rFonts w:ascii="Minion Pro" w:hAnsi="Minion Pro"/>
          <w:sz w:val="20"/>
          <w:szCs w:val="20"/>
          <w:lang w:val="id-ID"/>
        </w:rPr>
        <w:t xml:space="preserve">concentration </w:t>
      </w:r>
      <w:r w:rsidRPr="00684D56">
        <w:rPr>
          <w:rFonts w:ascii="Minion Pro" w:hAnsi="Minion Pro"/>
          <w:sz w:val="20"/>
          <w:szCs w:val="20"/>
          <w:lang w:val="id-ID"/>
        </w:rPr>
        <w:t xml:space="preserve">in 8 fish </w:t>
      </w:r>
      <w:r w:rsidR="00B82B95" w:rsidRPr="00684D56">
        <w:rPr>
          <w:rFonts w:ascii="Minion Pro" w:hAnsi="Minion Pro"/>
          <w:sz w:val="20"/>
          <w:szCs w:val="20"/>
          <w:lang w:val="id-ID"/>
        </w:rPr>
        <w:t xml:space="preserve">smoking rooms </w:t>
      </w:r>
      <w:r w:rsidRPr="00684D56">
        <w:rPr>
          <w:rFonts w:ascii="Minion Pro" w:hAnsi="Minion Pro"/>
          <w:sz w:val="20"/>
          <w:szCs w:val="20"/>
          <w:lang w:val="id-ID"/>
        </w:rPr>
        <w:t xml:space="preserve">had increased environmental quality standards. Health complaints were also felt by workers, while 100% of workers felt painful eyes and 80.8% complained of shortness of breath </w:t>
      </w:r>
      <w:r w:rsidR="008C0ADA" w:rsidRPr="00684D56">
        <w:rPr>
          <w:rFonts w:ascii="Minion Pro" w:hAnsi="Minion Pro"/>
          <w:sz w:val="20"/>
          <w:szCs w:val="20"/>
          <w:lang w:val="id-ID"/>
        </w:rPr>
        <w:fldChar w:fldCharType="begin" w:fldLock="1"/>
      </w:r>
      <w:r w:rsidR="00897602">
        <w:rPr>
          <w:rFonts w:ascii="Minion Pro" w:hAnsi="Minion Pro"/>
          <w:sz w:val="20"/>
          <w:szCs w:val="20"/>
          <w:lang w:val="id-ID"/>
        </w:rPr>
        <w:instrText>ADDIN CSL_CITATION {"citationItems":[{"id":"ITEM-1","itemData":{"author":[{"dropping-particle":"","family":"Nirmala","given":"Dwi Sinta","non-dropping-particle":"","parse-names":false,"suffix":""},{"dropping-particle":"","family":"Prasasti","given":"Corie Indria","non-dropping-particle":"","parse-names":false,"suffix":""}],"container-title":"Jurnal Kesehatan Lingkungan","id":"ITEM-1","issue":"1 Januari 2015","issued":{"date-parts":[["2014"]]},"page":"57-68","title":"Konsentrasi PM2,5 dan Analisis Karakteristik Pekerja terhadap Keluhan Kesehatan Pekerja Pengasapan Ikan di Kelurahan Tambak Wedi Surabaya","type":"article-journal","volume":"8"},"uris":["http://www.mendeley.com/documents/?uuid=456f1733-3494-40af-8e4e-3ec813f74dfb"]}],"mendeley":{"formattedCitation":"(Nirmala &amp; Prasasti, 2014)","plainTextFormattedCitation":"(Nirmala &amp; Prasasti, 2014)","previouslyFormattedCitation":"(Nirmala and Prasasti 2014)"},"properties":{"noteIndex":0},"schema":"https://github.com/citation-style-language/schema/raw/master/csl-citation.json"}</w:instrText>
      </w:r>
      <w:r w:rsidR="008C0ADA" w:rsidRPr="00684D56">
        <w:rPr>
          <w:rFonts w:ascii="Minion Pro" w:hAnsi="Minion Pro"/>
          <w:sz w:val="20"/>
          <w:szCs w:val="20"/>
          <w:lang w:val="id-ID"/>
        </w:rPr>
        <w:fldChar w:fldCharType="separate"/>
      </w:r>
      <w:r w:rsidR="00897602" w:rsidRPr="00897602">
        <w:rPr>
          <w:rFonts w:ascii="Minion Pro" w:hAnsi="Minion Pro"/>
          <w:noProof/>
          <w:sz w:val="20"/>
          <w:szCs w:val="20"/>
          <w:lang w:val="id-ID"/>
        </w:rPr>
        <w:t>(Nirmala &amp; Prasasti, 2014)</w:t>
      </w:r>
      <w:r w:rsidR="008C0ADA" w:rsidRPr="00684D56">
        <w:rPr>
          <w:rFonts w:ascii="Minion Pro" w:hAnsi="Minion Pro"/>
          <w:sz w:val="20"/>
          <w:szCs w:val="20"/>
          <w:lang w:val="id-ID"/>
        </w:rPr>
        <w:fldChar w:fldCharType="end"/>
      </w:r>
      <w:r w:rsidRPr="00684D56">
        <w:rPr>
          <w:rFonts w:ascii="Minion Pro" w:hAnsi="Minion Pro"/>
          <w:sz w:val="20"/>
          <w:szCs w:val="20"/>
          <w:lang w:val="id-ID"/>
        </w:rPr>
        <w:t>. The results of other studies also showed workers exposed to PM</w:t>
      </w:r>
      <w:r w:rsidRPr="00684D56">
        <w:rPr>
          <w:rFonts w:ascii="Minion Pro" w:hAnsi="Minion Pro"/>
          <w:sz w:val="20"/>
          <w:szCs w:val="20"/>
          <w:vertAlign w:val="subscript"/>
          <w:lang w:val="id-ID"/>
        </w:rPr>
        <w:t>2.5</w:t>
      </w:r>
      <w:r w:rsidRPr="00684D56">
        <w:rPr>
          <w:rFonts w:ascii="Minion Pro" w:hAnsi="Minion Pro"/>
          <w:sz w:val="20"/>
          <w:szCs w:val="20"/>
          <w:lang w:val="id-ID"/>
        </w:rPr>
        <w:t xml:space="preserve"> in the environment examined the risk for COPD or cardiovascular disease</w:t>
      </w:r>
      <w:r w:rsidR="008C0ADA" w:rsidRPr="00684D56">
        <w:rPr>
          <w:rFonts w:ascii="Minion Pro" w:hAnsi="Minion Pro"/>
          <w:sz w:val="20"/>
          <w:szCs w:val="20"/>
          <w:lang w:val="id-ID"/>
        </w:rPr>
        <w:t xml:space="preserve"> </w:t>
      </w:r>
      <w:r w:rsidR="008C0ADA" w:rsidRPr="00684D56">
        <w:rPr>
          <w:rFonts w:ascii="Minion Pro" w:hAnsi="Minion Pro"/>
          <w:sz w:val="20"/>
          <w:szCs w:val="20"/>
          <w:lang w:val="id-ID"/>
        </w:rPr>
        <w:fldChar w:fldCharType="begin" w:fldLock="1"/>
      </w:r>
      <w:r w:rsidR="00897602">
        <w:rPr>
          <w:rFonts w:ascii="Minion Pro" w:hAnsi="Minion Pro"/>
          <w:sz w:val="20"/>
          <w:szCs w:val="20"/>
          <w:lang w:val="id-ID"/>
        </w:rPr>
        <w:instrText>ADDIN CSL_CITATION {"citationItems":[{"id":"ITEM-1","itemData":{"DOI":"10.1038/srep34158","author":[{"dropping-particle":"","family":"Han","given":"Bor-cheng","non-dropping-particle":"","parse-names":false,"suffix":""},{"dropping-particle":"","family":"Liu","given":"I-jung","non-dropping-particle":"","parse-names":false,"suffix":""},{"dropping-particle":"","family":"Chuang","given":"Hsiao-chi","non-dropping-particle":"","parse-names":false,"suffix":""},{"dropping-particle":"","family":"Pan","given":"Chih-hong","non-dropping-particle":"","parse-names":false,"suffix":""},{"dropping-particle":"","family":"Chuang","given":"Kai-jen","non-dropping-particle":"","parse-names":false,"suffix":""}],"container-title":"Scientific Reports","id":"ITEM-1","issued":{"date-parts":[["2016"]]},"page":"6-11","publisher":"Nature Publishing Group","title":"Effect of welding fume on heart rate variability among workers with respirators in a shipyard","type":"article-journal"},"uris":["http://www.mendeley.com/documents/?uuid=de59e217-7ad5-480c-9077-75d6fba7c4f6"]}],"mendeley":{"formattedCitation":"(Han, Liu, Chuang, Pan, &amp; Chuang, 2016)","plainTextFormattedCitation":"(Han, Liu, Chuang, Pan, &amp; Chuang, 2016)","previouslyFormattedCitation":"(Han et al. 2016)"},"properties":{"noteIndex":0},"schema":"https://github.com/citation-style-language/schema/raw/master/csl-citation.json"}</w:instrText>
      </w:r>
      <w:r w:rsidR="008C0ADA" w:rsidRPr="00684D56">
        <w:rPr>
          <w:rFonts w:ascii="Minion Pro" w:hAnsi="Minion Pro"/>
          <w:sz w:val="20"/>
          <w:szCs w:val="20"/>
          <w:lang w:val="id-ID"/>
        </w:rPr>
        <w:fldChar w:fldCharType="separate"/>
      </w:r>
      <w:r w:rsidR="00897602" w:rsidRPr="00897602">
        <w:rPr>
          <w:rFonts w:ascii="Minion Pro" w:hAnsi="Minion Pro"/>
          <w:noProof/>
          <w:sz w:val="20"/>
          <w:szCs w:val="20"/>
          <w:lang w:val="id-ID"/>
        </w:rPr>
        <w:t>(Han, Liu, Chuang, Pan, &amp; Chuang, 2016)</w:t>
      </w:r>
      <w:r w:rsidR="008C0ADA" w:rsidRPr="00684D56">
        <w:rPr>
          <w:rFonts w:ascii="Minion Pro" w:hAnsi="Minion Pro"/>
          <w:sz w:val="20"/>
          <w:szCs w:val="20"/>
          <w:lang w:val="id-ID"/>
        </w:rPr>
        <w:fldChar w:fldCharType="end"/>
      </w:r>
      <w:r w:rsidRPr="00684D56">
        <w:rPr>
          <w:rFonts w:ascii="Minion Pro" w:hAnsi="Minion Pro"/>
          <w:sz w:val="20"/>
          <w:szCs w:val="20"/>
          <w:lang w:val="id-ID"/>
        </w:rPr>
        <w:t>.</w:t>
      </w:r>
    </w:p>
    <w:p w:rsidR="00C30873" w:rsidRDefault="00C30873" w:rsidP="00C30873">
      <w:pPr>
        <w:pStyle w:val="parag"/>
        <w:rPr>
          <w:lang w:val="id-ID"/>
        </w:rPr>
      </w:pPr>
      <w:r w:rsidRPr="00684D56">
        <w:rPr>
          <w:rFonts w:ascii="Minion Pro" w:hAnsi="Minion Pro"/>
          <w:sz w:val="20"/>
          <w:szCs w:val="20"/>
          <w:lang w:val="id-ID"/>
        </w:rPr>
        <w:t xml:space="preserve">This study investigates </w:t>
      </w:r>
      <w:r w:rsidR="00C50845" w:rsidRPr="00684D56">
        <w:rPr>
          <w:rFonts w:ascii="Minion Pro" w:hAnsi="Minion Pro"/>
          <w:sz w:val="20"/>
          <w:szCs w:val="20"/>
          <w:lang w:val="id-ID"/>
        </w:rPr>
        <w:t xml:space="preserve">the </w:t>
      </w:r>
      <w:r w:rsidRPr="00684D56">
        <w:rPr>
          <w:rFonts w:ascii="Minion Pro" w:hAnsi="Minion Pro"/>
          <w:sz w:val="20"/>
          <w:szCs w:val="20"/>
          <w:lang w:val="id-ID"/>
        </w:rPr>
        <w:t>concentration of PM</w:t>
      </w:r>
      <w:r w:rsidRPr="00684D56">
        <w:rPr>
          <w:rFonts w:ascii="Minion Pro" w:hAnsi="Minion Pro"/>
          <w:sz w:val="20"/>
          <w:szCs w:val="20"/>
          <w:vertAlign w:val="subscript"/>
          <w:lang w:val="id-ID"/>
        </w:rPr>
        <w:t xml:space="preserve">2,5 </w:t>
      </w:r>
      <w:r w:rsidRPr="00684D56">
        <w:rPr>
          <w:rFonts w:ascii="Minion Pro" w:hAnsi="Minion Pro"/>
          <w:sz w:val="20"/>
          <w:szCs w:val="20"/>
          <w:lang w:val="id-ID"/>
        </w:rPr>
        <w:t xml:space="preserve">in the workplace and </w:t>
      </w:r>
      <w:r w:rsidR="00C50845" w:rsidRPr="00684D56">
        <w:rPr>
          <w:rFonts w:ascii="Minion Pro" w:hAnsi="Minion Pro"/>
          <w:sz w:val="20"/>
          <w:szCs w:val="20"/>
          <w:lang w:val="id-ID"/>
        </w:rPr>
        <w:t xml:space="preserve">other factors that may contribute to the increase of health risk </w:t>
      </w:r>
      <w:r w:rsidRPr="00684D56">
        <w:rPr>
          <w:rFonts w:ascii="Minion Pro" w:hAnsi="Minion Pro"/>
          <w:sz w:val="20"/>
          <w:szCs w:val="20"/>
          <w:lang w:val="id-ID"/>
        </w:rPr>
        <w:t>on workers exposed to PM</w:t>
      </w:r>
      <w:r w:rsidRPr="00684D56">
        <w:rPr>
          <w:rFonts w:ascii="Minion Pro" w:hAnsi="Minion Pro"/>
          <w:sz w:val="20"/>
          <w:szCs w:val="20"/>
          <w:vertAlign w:val="subscript"/>
          <w:lang w:val="id-ID"/>
        </w:rPr>
        <w:t>2,5</w:t>
      </w:r>
      <w:r w:rsidRPr="00684D56">
        <w:rPr>
          <w:rFonts w:ascii="Minion Pro" w:hAnsi="Minion Pro"/>
          <w:sz w:val="20"/>
          <w:szCs w:val="20"/>
          <w:lang w:val="id-ID"/>
        </w:rPr>
        <w:t>.</w:t>
      </w:r>
    </w:p>
    <w:p w:rsidR="00127C18" w:rsidRPr="00684D56" w:rsidRDefault="00127C18" w:rsidP="009F79CD">
      <w:pPr>
        <w:pStyle w:val="parag"/>
        <w:rPr>
          <w:rFonts w:ascii="Minion Pro" w:hAnsi="Minion Pro"/>
          <w:sz w:val="20"/>
          <w:szCs w:val="20"/>
          <w:lang w:val="id-ID"/>
        </w:rPr>
      </w:pPr>
    </w:p>
    <w:p w:rsidR="009F79CD" w:rsidRPr="00684D56" w:rsidRDefault="00684D56" w:rsidP="009F79CD">
      <w:pPr>
        <w:pStyle w:val="ListParagraph"/>
        <w:numPr>
          <w:ilvl w:val="0"/>
          <w:numId w:val="1"/>
        </w:numPr>
        <w:spacing w:after="0" w:line="360" w:lineRule="auto"/>
        <w:ind w:left="426" w:hanging="426"/>
        <w:jc w:val="both"/>
        <w:rPr>
          <w:rFonts w:ascii="Minion Pro" w:hAnsi="Minion Pro" w:cs="Times New Roman"/>
          <w:b/>
          <w:sz w:val="20"/>
          <w:szCs w:val="20"/>
        </w:rPr>
      </w:pPr>
      <w:r w:rsidRPr="00684D56">
        <w:rPr>
          <w:rFonts w:ascii="Minion Pro" w:hAnsi="Minion Pro" w:cs="Times New Roman"/>
          <w:b/>
          <w:sz w:val="20"/>
          <w:szCs w:val="20"/>
        </w:rPr>
        <w:t>The</w:t>
      </w:r>
      <w:r w:rsidR="009F79CD" w:rsidRPr="00684D56">
        <w:rPr>
          <w:rFonts w:ascii="Minion Pro" w:hAnsi="Minion Pro" w:cs="Times New Roman"/>
          <w:b/>
          <w:sz w:val="20"/>
          <w:szCs w:val="20"/>
        </w:rPr>
        <w:t xml:space="preserve"> </w:t>
      </w:r>
      <w:r w:rsidR="0076661B" w:rsidRPr="00684D56">
        <w:rPr>
          <w:rFonts w:ascii="Minion Pro" w:hAnsi="Minion Pro" w:cs="Times New Roman"/>
          <w:b/>
          <w:sz w:val="20"/>
          <w:szCs w:val="20"/>
        </w:rPr>
        <w:t>Method</w:t>
      </w:r>
      <w:r w:rsidRPr="00684D56">
        <w:rPr>
          <w:rFonts w:ascii="Minion Pro" w:hAnsi="Minion Pro" w:cs="Times New Roman"/>
          <w:b/>
          <w:sz w:val="20"/>
          <w:szCs w:val="20"/>
        </w:rPr>
        <w:t>s</w:t>
      </w:r>
    </w:p>
    <w:p w:rsidR="009F79CD" w:rsidRPr="00684D56" w:rsidRDefault="009F79CD" w:rsidP="009F79CD">
      <w:pPr>
        <w:pStyle w:val="ListParagraph"/>
        <w:numPr>
          <w:ilvl w:val="1"/>
          <w:numId w:val="2"/>
        </w:numPr>
        <w:spacing w:after="0" w:line="360" w:lineRule="auto"/>
        <w:ind w:left="426" w:hanging="426"/>
        <w:jc w:val="both"/>
        <w:rPr>
          <w:rFonts w:ascii="Minion Pro" w:hAnsi="Minion Pro" w:cs="Times New Roman"/>
          <w:b/>
          <w:sz w:val="20"/>
          <w:szCs w:val="20"/>
        </w:rPr>
      </w:pPr>
      <w:r w:rsidRPr="00684D56">
        <w:rPr>
          <w:rFonts w:ascii="Minion Pro" w:hAnsi="Minion Pro" w:cs="Times New Roman"/>
          <w:b/>
          <w:sz w:val="20"/>
          <w:szCs w:val="20"/>
        </w:rPr>
        <w:t>Study Locations and Subjects</w:t>
      </w:r>
    </w:p>
    <w:p w:rsidR="009F79CD" w:rsidRPr="00684D56" w:rsidRDefault="009F79CD" w:rsidP="005F1586">
      <w:pPr>
        <w:pStyle w:val="ListParagraph"/>
        <w:spacing w:after="0" w:line="360" w:lineRule="auto"/>
        <w:ind w:left="0" w:firstLine="709"/>
        <w:jc w:val="both"/>
        <w:rPr>
          <w:rFonts w:ascii="Minion Pro" w:hAnsi="Minion Pro" w:cs="Times New Roman"/>
          <w:sz w:val="20"/>
          <w:szCs w:val="20"/>
        </w:rPr>
      </w:pPr>
      <w:r w:rsidRPr="00684D56">
        <w:rPr>
          <w:rFonts w:ascii="Minion Pro" w:hAnsi="Minion Pro" w:cs="Times New Roman"/>
          <w:sz w:val="20"/>
          <w:szCs w:val="20"/>
        </w:rPr>
        <w:t>The study was conducted among workers in fish smoking</w:t>
      </w:r>
      <w:r w:rsidR="005F1586" w:rsidRPr="00684D56">
        <w:rPr>
          <w:rFonts w:ascii="Minion Pro" w:hAnsi="Minion Pro" w:cs="Times New Roman"/>
          <w:sz w:val="20"/>
          <w:szCs w:val="20"/>
        </w:rPr>
        <w:t xml:space="preserve"> industry Bandarharjo Semarang, located on the banks of the Semarang river with an industrial area of ​​approximately 4 hectares. This industry has been widely known as the center of fish smoking in Semarang </w:t>
      </w:r>
      <w:r w:rsidR="005F1586" w:rsidRPr="00684D56">
        <w:rPr>
          <w:rFonts w:ascii="Minion Pro" w:hAnsi="Minion Pro" w:cs="Times New Roman"/>
          <w:sz w:val="20"/>
          <w:szCs w:val="20"/>
        </w:rPr>
        <w:fldChar w:fldCharType="begin" w:fldLock="1"/>
      </w:r>
      <w:r w:rsidR="00897602">
        <w:rPr>
          <w:rFonts w:ascii="Minion Pro" w:hAnsi="Minion Pro" w:cs="Times New Roman"/>
          <w:sz w:val="20"/>
          <w:szCs w:val="20"/>
        </w:rPr>
        <w:instrText>ADDIN CSL_CITATION {"citationItems":[{"id":"ITEM-1","itemData":{"author":[{"dropping-particle":"","family":"Widowati","given":"Ida Rahayu","non-dropping-particle":"","parse-names":false,"suffix":""},{"dropping-particle":"","family":"Febbiyana","given":"Anis","non-dropping-particle":"","parse-names":false,"suffix":""},{"dropping-particle":"","family":"Ismail","given":"Ronaldi","non-dropping-particle":"","parse-names":false,"suffix":""},{"dropping-particle":"","family":"Fatmawati","given":"Safrida","non-dropping-particle":"","parse-names":false,"suffix":""},{"dropping-particle":"","family":"Hudaya","given":"Zia Hawari","non-dropping-particle":"","parse-names":false,"suffix":""}],"container-title":"Jurnal Ruang","id":"ITEM-1","issue":"2","issued":{"date-parts":[["2013"]]},"title":"Kajian Industri Pengasapan Ikan Bandararjo (Potensi Industri Lokal dalam Penataan dan Pengembangan Ekonomi Kawasan Bandarharjo Kota Semarang)","type":"article-journal","volume":"1"},"uris":["http://www.mendeley.com/documents/?uuid=53be4a85-3e61-4681-a1a7-499516ff732a"]}],"mendeley":{"formattedCitation":"(Widowati, Febbiyana, Ismail, Fatmawati, &amp; Hudaya, 2013)","plainTextFormattedCitation":"(Widowati, Febbiyana, Ismail, Fatmawati, &amp; Hudaya, 2013)","previouslyFormattedCitation":"(Widowati et al. 2013)"},"properties":{"noteIndex":0},"schema":"https://github.com/citation-style-language/schema/raw/master/csl-citation.json"}</w:instrText>
      </w:r>
      <w:r w:rsidR="005F1586" w:rsidRPr="00684D56">
        <w:rPr>
          <w:rFonts w:ascii="Minion Pro" w:hAnsi="Minion Pro" w:cs="Times New Roman"/>
          <w:sz w:val="20"/>
          <w:szCs w:val="20"/>
        </w:rPr>
        <w:fldChar w:fldCharType="separate"/>
      </w:r>
      <w:r w:rsidR="00897602" w:rsidRPr="00897602">
        <w:rPr>
          <w:rFonts w:ascii="Minion Pro" w:hAnsi="Minion Pro" w:cs="Times New Roman"/>
          <w:noProof/>
          <w:sz w:val="20"/>
          <w:szCs w:val="20"/>
        </w:rPr>
        <w:t xml:space="preserve">(Widowati, Febbiyana, Ismail, Fatmawati, &amp; Hudaya, </w:t>
      </w:r>
      <w:r w:rsidR="00897602" w:rsidRPr="00897602">
        <w:rPr>
          <w:rFonts w:ascii="Minion Pro" w:hAnsi="Minion Pro" w:cs="Times New Roman"/>
          <w:noProof/>
          <w:sz w:val="20"/>
          <w:szCs w:val="20"/>
        </w:rPr>
        <w:lastRenderedPageBreak/>
        <w:t>2013)</w:t>
      </w:r>
      <w:r w:rsidR="005F1586" w:rsidRPr="00684D56">
        <w:rPr>
          <w:rFonts w:ascii="Minion Pro" w:hAnsi="Minion Pro" w:cs="Times New Roman"/>
          <w:sz w:val="20"/>
          <w:szCs w:val="20"/>
        </w:rPr>
        <w:fldChar w:fldCharType="end"/>
      </w:r>
      <w:r w:rsidR="005F1586" w:rsidRPr="00684D56">
        <w:rPr>
          <w:rFonts w:ascii="Minion Pro" w:hAnsi="Minion Pro" w:cs="Times New Roman"/>
          <w:sz w:val="20"/>
          <w:szCs w:val="20"/>
        </w:rPr>
        <w:t xml:space="preserve">. The number of fish smoking business owners who are still operating currently is 25 people, consisting of 20 small-scale and 5 large-scale smoking </w:t>
      </w:r>
      <w:r w:rsidR="000E0129" w:rsidRPr="00684D56">
        <w:rPr>
          <w:rFonts w:ascii="Minion Pro" w:hAnsi="Minion Pro" w:cs="Times New Roman"/>
          <w:sz w:val="20"/>
          <w:szCs w:val="20"/>
        </w:rPr>
        <w:t>house</w:t>
      </w:r>
      <w:r w:rsidR="005F1586" w:rsidRPr="00684D56">
        <w:rPr>
          <w:rFonts w:ascii="Minion Pro" w:hAnsi="Minion Pro" w:cs="Times New Roman"/>
          <w:sz w:val="20"/>
          <w:szCs w:val="20"/>
        </w:rPr>
        <w:t xml:space="preserve"> with  total 150 active workers.</w:t>
      </w:r>
    </w:p>
    <w:p w:rsidR="001A10FE" w:rsidRPr="00684D56" w:rsidRDefault="005F1586" w:rsidP="001A10FE">
      <w:pPr>
        <w:pStyle w:val="ListParagraph"/>
        <w:spacing w:after="0" w:line="360" w:lineRule="auto"/>
        <w:ind w:left="0" w:firstLine="709"/>
        <w:jc w:val="both"/>
        <w:rPr>
          <w:rFonts w:ascii="Minion Pro" w:hAnsi="Minion Pro" w:cs="Times New Roman"/>
          <w:sz w:val="20"/>
          <w:szCs w:val="20"/>
        </w:rPr>
      </w:pPr>
      <w:r w:rsidRPr="00684D56">
        <w:rPr>
          <w:rFonts w:ascii="Minion Pro" w:hAnsi="Minion Pro" w:cs="Times New Roman"/>
          <w:sz w:val="20"/>
          <w:szCs w:val="20"/>
        </w:rPr>
        <w:t xml:space="preserve">Subjects who </w:t>
      </w:r>
      <w:r w:rsidR="001A10FE" w:rsidRPr="00684D56">
        <w:rPr>
          <w:rFonts w:ascii="Minion Pro" w:hAnsi="Minion Pro" w:cs="Times New Roman"/>
          <w:sz w:val="20"/>
          <w:szCs w:val="20"/>
        </w:rPr>
        <w:t>were</w:t>
      </w:r>
      <w:r w:rsidRPr="00684D56">
        <w:rPr>
          <w:rFonts w:ascii="Minion Pro" w:hAnsi="Minion Pro" w:cs="Times New Roman"/>
          <w:sz w:val="20"/>
          <w:szCs w:val="20"/>
        </w:rPr>
        <w:t xml:space="preserve"> participated in this study </w:t>
      </w:r>
      <w:r w:rsidR="001A10FE" w:rsidRPr="00684D56">
        <w:rPr>
          <w:rFonts w:ascii="Minion Pro" w:hAnsi="Minion Pro" w:cs="Times New Roman"/>
          <w:sz w:val="20"/>
          <w:szCs w:val="20"/>
        </w:rPr>
        <w:t xml:space="preserve">are </w:t>
      </w:r>
      <w:r w:rsidR="00744627" w:rsidRPr="00684D56">
        <w:rPr>
          <w:rFonts w:ascii="Minion Pro" w:hAnsi="Minion Pro" w:cs="Times New Roman"/>
          <w:sz w:val="20"/>
          <w:szCs w:val="20"/>
        </w:rPr>
        <w:t>109</w:t>
      </w:r>
      <w:r w:rsidR="001A10FE" w:rsidRPr="00684D56">
        <w:rPr>
          <w:rFonts w:ascii="Minion Pro" w:hAnsi="Minion Pro" w:cs="Times New Roman"/>
          <w:sz w:val="20"/>
          <w:szCs w:val="20"/>
        </w:rPr>
        <w:t xml:space="preserve"> workers who </w:t>
      </w:r>
      <w:r w:rsidR="00B83364" w:rsidRPr="00684D56">
        <w:rPr>
          <w:rFonts w:ascii="Minion Pro" w:hAnsi="Minion Pro" w:cs="Times New Roman"/>
          <w:sz w:val="20"/>
          <w:szCs w:val="20"/>
        </w:rPr>
        <w:t>met</w:t>
      </w:r>
      <w:r w:rsidR="001A10FE" w:rsidRPr="00684D56">
        <w:rPr>
          <w:rFonts w:ascii="Minion Pro" w:hAnsi="Minion Pro" w:cs="Times New Roman"/>
          <w:sz w:val="20"/>
          <w:szCs w:val="20"/>
        </w:rPr>
        <w:t xml:space="preserve"> the inclusion criteria as follows: </w:t>
      </w:r>
      <w:r w:rsidR="000040AF" w:rsidRPr="00684D56">
        <w:rPr>
          <w:rFonts w:ascii="Minion Pro" w:hAnsi="Minion Pro" w:cs="Times New Roman"/>
          <w:sz w:val="20"/>
          <w:szCs w:val="20"/>
        </w:rPr>
        <w:t xml:space="preserve">subjects are </w:t>
      </w:r>
      <w:r w:rsidR="001A10FE" w:rsidRPr="00684D56">
        <w:rPr>
          <w:rFonts w:ascii="Minion Pro" w:hAnsi="Minion Pro" w:cs="Times New Roman"/>
          <w:sz w:val="20"/>
          <w:szCs w:val="20"/>
        </w:rPr>
        <w:t>not undergoing treatment for chronic diseases such as COPD, cancer, and others, existed at the location during working hours, do not suffer from hearing and speech impairments, do not have memory / senility problems, not pregnant, and willing to be interviewed.</w:t>
      </w:r>
    </w:p>
    <w:p w:rsidR="009F79CD" w:rsidRPr="00684D56" w:rsidRDefault="009F79CD" w:rsidP="009F79CD">
      <w:pPr>
        <w:pStyle w:val="ListParagraph"/>
        <w:numPr>
          <w:ilvl w:val="1"/>
          <w:numId w:val="2"/>
        </w:numPr>
        <w:spacing w:after="0" w:line="360" w:lineRule="auto"/>
        <w:ind w:left="426" w:hanging="426"/>
        <w:jc w:val="both"/>
        <w:rPr>
          <w:rFonts w:ascii="Minion Pro" w:hAnsi="Minion Pro" w:cs="Times New Roman"/>
          <w:b/>
          <w:sz w:val="20"/>
          <w:szCs w:val="20"/>
        </w:rPr>
      </w:pPr>
      <w:r w:rsidRPr="00684D56">
        <w:rPr>
          <w:rFonts w:ascii="Minion Pro" w:hAnsi="Minion Pro" w:cs="Times New Roman"/>
          <w:b/>
          <w:sz w:val="20"/>
          <w:szCs w:val="20"/>
        </w:rPr>
        <w:t>Exposure assessment – PM2,5</w:t>
      </w:r>
    </w:p>
    <w:p w:rsidR="00B83364" w:rsidRPr="00684D56" w:rsidRDefault="00B83364" w:rsidP="00B83364">
      <w:pPr>
        <w:spacing w:after="0" w:line="360" w:lineRule="auto"/>
        <w:ind w:firstLine="709"/>
        <w:jc w:val="both"/>
        <w:rPr>
          <w:rFonts w:ascii="Minion Pro" w:hAnsi="Minion Pro" w:cs="Times New Roman"/>
          <w:sz w:val="20"/>
          <w:szCs w:val="20"/>
        </w:rPr>
      </w:pPr>
      <w:r w:rsidRPr="00684D56">
        <w:rPr>
          <w:rFonts w:ascii="Minion Pro" w:hAnsi="Minion Pro" w:cs="Times New Roman"/>
          <w:sz w:val="20"/>
          <w:szCs w:val="20"/>
        </w:rPr>
        <w:t xml:space="preserve">The </w:t>
      </w:r>
      <w:r w:rsidR="00A82840" w:rsidRPr="00684D56">
        <w:rPr>
          <w:rFonts w:ascii="Minion Pro" w:hAnsi="Minion Pro" w:cs="Times New Roman"/>
          <w:sz w:val="20"/>
          <w:szCs w:val="20"/>
        </w:rPr>
        <w:t>assessment</w:t>
      </w:r>
      <w:r w:rsidRPr="00684D56">
        <w:rPr>
          <w:rFonts w:ascii="Minion Pro" w:hAnsi="Minion Pro" w:cs="Times New Roman"/>
          <w:sz w:val="20"/>
          <w:szCs w:val="20"/>
        </w:rPr>
        <w:t xml:space="preserve"> of PM</w:t>
      </w:r>
      <w:r w:rsidRPr="00684D56">
        <w:rPr>
          <w:rFonts w:ascii="Minion Pro" w:hAnsi="Minion Pro" w:cs="Times New Roman"/>
          <w:sz w:val="20"/>
          <w:szCs w:val="20"/>
          <w:vertAlign w:val="subscript"/>
        </w:rPr>
        <w:t xml:space="preserve">2.5 </w:t>
      </w:r>
      <w:r w:rsidRPr="00684D56">
        <w:rPr>
          <w:rFonts w:ascii="Minion Pro" w:hAnsi="Minion Pro" w:cs="Times New Roman"/>
          <w:sz w:val="20"/>
          <w:szCs w:val="20"/>
        </w:rPr>
        <w:t xml:space="preserve">concentration in the </w:t>
      </w:r>
      <w:r w:rsidR="00A82840" w:rsidRPr="00684D56">
        <w:rPr>
          <w:rFonts w:ascii="Minion Pro" w:hAnsi="Minion Pro" w:cs="Times New Roman"/>
          <w:sz w:val="20"/>
          <w:szCs w:val="20"/>
        </w:rPr>
        <w:t xml:space="preserve">workspace </w:t>
      </w:r>
      <w:r w:rsidRPr="00684D56">
        <w:rPr>
          <w:rFonts w:ascii="Minion Pro" w:hAnsi="Minion Pro" w:cs="Times New Roman"/>
          <w:sz w:val="20"/>
          <w:szCs w:val="20"/>
        </w:rPr>
        <w:t xml:space="preserve">air is carried out by the </w:t>
      </w:r>
      <w:r w:rsidR="00A82840" w:rsidRPr="00684D56">
        <w:rPr>
          <w:rFonts w:ascii="Minion Pro" w:hAnsi="Minion Pro" w:cs="Times New Roman"/>
          <w:sz w:val="20"/>
          <w:szCs w:val="20"/>
        </w:rPr>
        <w:t>professional technician</w:t>
      </w:r>
      <w:r w:rsidRPr="00684D56">
        <w:rPr>
          <w:rFonts w:ascii="Minion Pro" w:hAnsi="Minion Pro" w:cs="Times New Roman"/>
          <w:sz w:val="20"/>
          <w:szCs w:val="20"/>
        </w:rPr>
        <w:t xml:space="preserve"> </w:t>
      </w:r>
      <w:r w:rsidR="0054756A" w:rsidRPr="00684D56">
        <w:rPr>
          <w:rFonts w:ascii="Minion Pro" w:hAnsi="Minion Pro" w:cs="Times New Roman"/>
          <w:sz w:val="20"/>
          <w:szCs w:val="20"/>
        </w:rPr>
        <w:t xml:space="preserve">from Environmental Laboratory </w:t>
      </w:r>
      <w:r w:rsidRPr="00684D56">
        <w:rPr>
          <w:rFonts w:ascii="Minion Pro" w:hAnsi="Minion Pro" w:cs="Times New Roman"/>
          <w:sz w:val="20"/>
          <w:szCs w:val="20"/>
        </w:rPr>
        <w:t xml:space="preserve">using </w:t>
      </w:r>
      <w:r w:rsidR="00A82840" w:rsidRPr="00684D56">
        <w:rPr>
          <w:rFonts w:ascii="Minion Pro" w:hAnsi="Minion Pro" w:cs="Times New Roman"/>
          <w:sz w:val="20"/>
          <w:szCs w:val="20"/>
        </w:rPr>
        <w:t>a tool named</w:t>
      </w:r>
      <w:r w:rsidRPr="00684D56">
        <w:rPr>
          <w:rFonts w:ascii="Minion Pro" w:hAnsi="Minion Pro" w:cs="Times New Roman"/>
          <w:sz w:val="20"/>
          <w:szCs w:val="20"/>
        </w:rPr>
        <w:t xml:space="preserve"> </w:t>
      </w:r>
      <w:r w:rsidR="00A82840" w:rsidRPr="00684D56">
        <w:rPr>
          <w:rFonts w:ascii="Minion Pro" w:hAnsi="Minion Pro" w:cs="Times New Roman"/>
          <w:i/>
          <w:sz w:val="20"/>
          <w:szCs w:val="20"/>
        </w:rPr>
        <w:t>Particle C</w:t>
      </w:r>
      <w:r w:rsidRPr="00684D56">
        <w:rPr>
          <w:rFonts w:ascii="Minion Pro" w:hAnsi="Minion Pro" w:cs="Times New Roman"/>
          <w:i/>
          <w:sz w:val="20"/>
          <w:szCs w:val="20"/>
        </w:rPr>
        <w:t>ounter</w:t>
      </w:r>
      <w:r w:rsidRPr="00684D56">
        <w:rPr>
          <w:rFonts w:ascii="Minion Pro" w:hAnsi="Minion Pro" w:cs="Times New Roman"/>
          <w:sz w:val="20"/>
          <w:szCs w:val="20"/>
        </w:rPr>
        <w:t xml:space="preserve"> with direct reading method. Measurements were made at 8 </w:t>
      </w:r>
      <w:r w:rsidR="000E0129" w:rsidRPr="00684D56">
        <w:rPr>
          <w:rFonts w:ascii="Minion Pro" w:hAnsi="Minion Pro" w:cs="Times New Roman"/>
          <w:sz w:val="20"/>
          <w:szCs w:val="20"/>
        </w:rPr>
        <w:t xml:space="preserve">different </w:t>
      </w:r>
      <w:r w:rsidR="0054756A" w:rsidRPr="00684D56">
        <w:rPr>
          <w:rFonts w:ascii="Minion Pro" w:hAnsi="Minion Pro" w:cs="Times New Roman"/>
          <w:sz w:val="20"/>
          <w:szCs w:val="20"/>
        </w:rPr>
        <w:t xml:space="preserve">sampling </w:t>
      </w:r>
      <w:r w:rsidRPr="00684D56">
        <w:rPr>
          <w:rFonts w:ascii="Minion Pro" w:hAnsi="Minion Pro" w:cs="Times New Roman"/>
          <w:sz w:val="20"/>
          <w:szCs w:val="20"/>
        </w:rPr>
        <w:t xml:space="preserve">points with details as follows: 2 points each at the entrance and exit </w:t>
      </w:r>
      <w:r w:rsidR="00A82840" w:rsidRPr="00684D56">
        <w:rPr>
          <w:rFonts w:ascii="Minion Pro" w:hAnsi="Minion Pro" w:cs="Times New Roman"/>
          <w:sz w:val="20"/>
          <w:szCs w:val="20"/>
        </w:rPr>
        <w:t xml:space="preserve">gate </w:t>
      </w:r>
      <w:r w:rsidRPr="00684D56">
        <w:rPr>
          <w:rFonts w:ascii="Minion Pro" w:hAnsi="Minion Pro" w:cs="Times New Roman"/>
          <w:sz w:val="20"/>
          <w:szCs w:val="20"/>
        </w:rPr>
        <w:t xml:space="preserve">of the industry, 2 points at </w:t>
      </w:r>
      <w:r w:rsidR="00A82840" w:rsidRPr="00684D56">
        <w:rPr>
          <w:rFonts w:ascii="Minion Pro" w:hAnsi="Minion Pro" w:cs="Times New Roman"/>
          <w:sz w:val="20"/>
          <w:szCs w:val="20"/>
        </w:rPr>
        <w:t>the location of small-scale</w:t>
      </w:r>
      <w:r w:rsidR="000E0129" w:rsidRPr="00684D56">
        <w:rPr>
          <w:rFonts w:ascii="Minion Pro" w:hAnsi="Minion Pro" w:cs="Times New Roman"/>
          <w:sz w:val="20"/>
          <w:szCs w:val="20"/>
        </w:rPr>
        <w:t xml:space="preserve"> smoking house</w:t>
      </w:r>
      <w:r w:rsidRPr="00684D56">
        <w:rPr>
          <w:rFonts w:ascii="Minion Pro" w:hAnsi="Minion Pro" w:cs="Times New Roman"/>
          <w:sz w:val="20"/>
          <w:szCs w:val="20"/>
        </w:rPr>
        <w:t xml:space="preserve">, 2 points at medium scale, and 2 points in large-scale </w:t>
      </w:r>
      <w:r w:rsidR="00A82840" w:rsidRPr="00684D56">
        <w:rPr>
          <w:rFonts w:ascii="Minion Pro" w:hAnsi="Minion Pro" w:cs="Times New Roman"/>
          <w:sz w:val="20"/>
          <w:szCs w:val="20"/>
        </w:rPr>
        <w:t xml:space="preserve">smoking </w:t>
      </w:r>
      <w:r w:rsidR="000E0129" w:rsidRPr="00684D56">
        <w:rPr>
          <w:rFonts w:ascii="Minion Pro" w:hAnsi="Minion Pro" w:cs="Times New Roman"/>
          <w:sz w:val="20"/>
          <w:szCs w:val="20"/>
        </w:rPr>
        <w:t>house</w:t>
      </w:r>
      <w:r w:rsidRPr="00684D56">
        <w:rPr>
          <w:rFonts w:ascii="Minion Pro" w:hAnsi="Minion Pro" w:cs="Times New Roman"/>
          <w:sz w:val="20"/>
          <w:szCs w:val="20"/>
        </w:rPr>
        <w:t>. Measurements at each point are carried out for approximately 15 minutes. The PM</w:t>
      </w:r>
      <w:r w:rsidRPr="00684D56">
        <w:rPr>
          <w:rFonts w:ascii="Minion Pro" w:hAnsi="Minion Pro" w:cs="Times New Roman"/>
          <w:sz w:val="20"/>
          <w:szCs w:val="20"/>
          <w:vertAlign w:val="subscript"/>
        </w:rPr>
        <w:t>2.5</w:t>
      </w:r>
      <w:r w:rsidRPr="00684D56">
        <w:rPr>
          <w:rFonts w:ascii="Minion Pro" w:hAnsi="Minion Pro" w:cs="Times New Roman"/>
          <w:sz w:val="20"/>
          <w:szCs w:val="20"/>
        </w:rPr>
        <w:t xml:space="preserve"> measurement results will appear immediately on the tool.</w:t>
      </w:r>
    </w:p>
    <w:p w:rsidR="009F79CD" w:rsidRPr="00684D56" w:rsidRDefault="0054756A" w:rsidP="009F79CD">
      <w:pPr>
        <w:pStyle w:val="ListParagraph"/>
        <w:numPr>
          <w:ilvl w:val="1"/>
          <w:numId w:val="2"/>
        </w:numPr>
        <w:spacing w:after="0" w:line="360" w:lineRule="auto"/>
        <w:ind w:left="426" w:hanging="426"/>
        <w:jc w:val="both"/>
        <w:rPr>
          <w:rFonts w:ascii="Minion Pro" w:hAnsi="Minion Pro" w:cs="Times New Roman"/>
          <w:b/>
          <w:sz w:val="20"/>
          <w:szCs w:val="20"/>
        </w:rPr>
      </w:pPr>
      <w:r w:rsidRPr="00684D56">
        <w:rPr>
          <w:rFonts w:ascii="Minion Pro" w:hAnsi="Minion Pro" w:cs="Times New Roman"/>
          <w:b/>
          <w:sz w:val="20"/>
          <w:szCs w:val="20"/>
        </w:rPr>
        <w:t>Questionnaires</w:t>
      </w:r>
    </w:p>
    <w:p w:rsidR="0054756A" w:rsidRDefault="0054756A" w:rsidP="0054756A">
      <w:pPr>
        <w:pStyle w:val="ListParagraph"/>
        <w:spacing w:after="0" w:line="360" w:lineRule="auto"/>
        <w:ind w:left="0" w:firstLine="567"/>
        <w:jc w:val="both"/>
        <w:rPr>
          <w:rFonts w:ascii="Minion Pro" w:hAnsi="Minion Pro" w:cs="Times New Roman"/>
          <w:sz w:val="20"/>
          <w:szCs w:val="20"/>
        </w:rPr>
      </w:pPr>
      <w:r w:rsidRPr="00684D56">
        <w:rPr>
          <w:rFonts w:ascii="Minion Pro" w:hAnsi="Minion Pro" w:cs="Times New Roman"/>
          <w:sz w:val="20"/>
          <w:szCs w:val="20"/>
        </w:rPr>
        <w:t>Questionnaires were administered by direct interview in the working hours to collect information about</w:t>
      </w:r>
      <w:r w:rsidR="003C2B16" w:rsidRPr="00684D56">
        <w:rPr>
          <w:rFonts w:ascii="Minion Pro" w:hAnsi="Minion Pro" w:cs="Times New Roman"/>
          <w:sz w:val="20"/>
          <w:szCs w:val="20"/>
        </w:rPr>
        <w:t xml:space="preserve"> other health risk factors such as</w:t>
      </w:r>
      <w:r w:rsidRPr="00684D56">
        <w:rPr>
          <w:rFonts w:ascii="Minion Pro" w:hAnsi="Minion Pro" w:cs="Times New Roman"/>
          <w:sz w:val="20"/>
          <w:szCs w:val="20"/>
        </w:rPr>
        <w:t xml:space="preserve"> age, </w:t>
      </w:r>
      <w:r w:rsidR="003C2B16" w:rsidRPr="00684D56">
        <w:rPr>
          <w:rFonts w:ascii="Minion Pro" w:hAnsi="Minion Pro" w:cs="Times New Roman"/>
          <w:sz w:val="20"/>
          <w:szCs w:val="20"/>
        </w:rPr>
        <w:t>Body Mass Index (BMI)</w:t>
      </w:r>
      <w:r w:rsidRPr="00684D56">
        <w:rPr>
          <w:rFonts w:ascii="Minion Pro" w:hAnsi="Minion Pro" w:cs="Times New Roman"/>
          <w:sz w:val="20"/>
          <w:szCs w:val="20"/>
        </w:rPr>
        <w:t>, duration of work per day, years of work, smoking and drinking alcoho</w:t>
      </w:r>
      <w:r w:rsidR="00F6073B" w:rsidRPr="00684D56">
        <w:rPr>
          <w:rFonts w:ascii="Minion Pro" w:hAnsi="Minion Pro" w:cs="Times New Roman"/>
          <w:sz w:val="20"/>
          <w:szCs w:val="20"/>
        </w:rPr>
        <w:t>l habit, and supplement consumption</w:t>
      </w:r>
      <w:r w:rsidRPr="00684D56">
        <w:rPr>
          <w:rFonts w:ascii="Minion Pro" w:hAnsi="Minion Pro" w:cs="Times New Roman"/>
          <w:sz w:val="20"/>
          <w:szCs w:val="20"/>
        </w:rPr>
        <w:t xml:space="preserve">. </w:t>
      </w:r>
      <w:r w:rsidR="003C2B16" w:rsidRPr="00684D56">
        <w:rPr>
          <w:rFonts w:ascii="Minion Pro" w:hAnsi="Minion Pro" w:cs="Times New Roman"/>
          <w:sz w:val="20"/>
          <w:szCs w:val="20"/>
        </w:rPr>
        <w:t>BMI data were obtained by measuring weight and height of subject, using appropriate and standardized tools, scales and microtoise.</w:t>
      </w:r>
    </w:p>
    <w:p w:rsidR="00684D56" w:rsidRPr="00684D56" w:rsidRDefault="00684D56" w:rsidP="0054756A">
      <w:pPr>
        <w:pStyle w:val="ListParagraph"/>
        <w:spacing w:after="0" w:line="360" w:lineRule="auto"/>
        <w:ind w:left="0" w:firstLine="567"/>
        <w:jc w:val="both"/>
        <w:rPr>
          <w:rFonts w:ascii="Minion Pro" w:hAnsi="Minion Pro" w:cs="Times New Roman"/>
          <w:sz w:val="20"/>
          <w:szCs w:val="20"/>
        </w:rPr>
      </w:pPr>
    </w:p>
    <w:p w:rsidR="0076661B" w:rsidRPr="00684D56" w:rsidRDefault="0076661B" w:rsidP="000E0129">
      <w:pPr>
        <w:pStyle w:val="ListParagraph"/>
        <w:numPr>
          <w:ilvl w:val="0"/>
          <w:numId w:val="1"/>
        </w:numPr>
        <w:spacing w:after="0" w:line="360" w:lineRule="auto"/>
        <w:ind w:left="426" w:hanging="426"/>
        <w:jc w:val="both"/>
        <w:rPr>
          <w:rFonts w:ascii="Minion Pro" w:hAnsi="Minion Pro" w:cs="Times New Roman"/>
          <w:b/>
          <w:sz w:val="20"/>
          <w:szCs w:val="20"/>
        </w:rPr>
      </w:pPr>
      <w:r w:rsidRPr="00684D56">
        <w:rPr>
          <w:rFonts w:ascii="Minion Pro" w:hAnsi="Minion Pro" w:cs="Times New Roman"/>
          <w:b/>
          <w:sz w:val="20"/>
          <w:szCs w:val="20"/>
        </w:rPr>
        <w:t>Results</w:t>
      </w:r>
      <w:r w:rsidR="00684D56" w:rsidRPr="00684D56">
        <w:rPr>
          <w:rFonts w:ascii="Minion Pro" w:hAnsi="Minion Pro" w:cs="Times New Roman"/>
          <w:b/>
          <w:sz w:val="20"/>
          <w:szCs w:val="20"/>
        </w:rPr>
        <w:t xml:space="preserve"> and Discussion</w:t>
      </w:r>
    </w:p>
    <w:p w:rsidR="00E261A5" w:rsidRPr="00684D56" w:rsidRDefault="00E261A5" w:rsidP="00E261A5">
      <w:pPr>
        <w:pStyle w:val="ListParagraph"/>
        <w:spacing w:after="0" w:line="360" w:lineRule="auto"/>
        <w:ind w:left="0" w:firstLine="567"/>
        <w:jc w:val="both"/>
        <w:rPr>
          <w:rFonts w:ascii="Minion Pro" w:hAnsi="Minion Pro" w:cs="Times New Roman"/>
          <w:sz w:val="20"/>
          <w:szCs w:val="20"/>
        </w:rPr>
      </w:pPr>
      <w:r w:rsidRPr="00684D56">
        <w:rPr>
          <w:rFonts w:ascii="Minion Pro" w:hAnsi="Minion Pro" w:cs="Times New Roman"/>
          <w:sz w:val="20"/>
          <w:szCs w:val="20"/>
        </w:rPr>
        <w:t>The assessment</w:t>
      </w:r>
      <w:r w:rsidR="00ED2027" w:rsidRPr="00684D56">
        <w:rPr>
          <w:rFonts w:ascii="Minion Pro" w:hAnsi="Minion Pro" w:cs="Times New Roman"/>
          <w:sz w:val="20"/>
          <w:szCs w:val="20"/>
        </w:rPr>
        <w:t xml:space="preserve"> results of PM</w:t>
      </w:r>
      <w:r w:rsidR="00ED2027" w:rsidRPr="00684D56">
        <w:rPr>
          <w:rFonts w:ascii="Minion Pro" w:hAnsi="Minion Pro" w:cs="Times New Roman"/>
          <w:sz w:val="20"/>
          <w:szCs w:val="20"/>
          <w:vertAlign w:val="subscript"/>
        </w:rPr>
        <w:t xml:space="preserve">2,5 </w:t>
      </w:r>
      <w:r w:rsidRPr="00684D56">
        <w:rPr>
          <w:rFonts w:ascii="Minion Pro" w:hAnsi="Minion Pro" w:cs="Times New Roman"/>
          <w:sz w:val="20"/>
          <w:szCs w:val="20"/>
        </w:rPr>
        <w:t xml:space="preserve"> concentrations at 8 different points showed some differences in concentration in small, medium and large scale smoking houses. Before conducting this study, literature studies were carried out and the results showed that</w:t>
      </w:r>
      <w:r w:rsidR="00ED2027" w:rsidRPr="00684D56">
        <w:rPr>
          <w:rFonts w:ascii="Minion Pro" w:hAnsi="Minion Pro" w:cs="Times New Roman"/>
          <w:sz w:val="20"/>
          <w:szCs w:val="20"/>
        </w:rPr>
        <w:t xml:space="preserve"> there were differences in PM</w:t>
      </w:r>
      <w:r w:rsidR="00ED2027" w:rsidRPr="00684D56">
        <w:rPr>
          <w:rFonts w:ascii="Minion Pro" w:hAnsi="Minion Pro" w:cs="Times New Roman"/>
          <w:sz w:val="20"/>
          <w:szCs w:val="20"/>
          <w:vertAlign w:val="subscript"/>
        </w:rPr>
        <w:t xml:space="preserve">2,5 </w:t>
      </w:r>
      <w:r w:rsidRPr="00684D56">
        <w:rPr>
          <w:rFonts w:ascii="Minion Pro" w:hAnsi="Minion Pro" w:cs="Times New Roman"/>
          <w:sz w:val="20"/>
          <w:szCs w:val="20"/>
        </w:rPr>
        <w:t xml:space="preserve"> concentrations on different smoking scales, where the greater the scale of smoking house the h</w:t>
      </w:r>
      <w:r w:rsidR="00ED2027" w:rsidRPr="00684D56">
        <w:rPr>
          <w:rFonts w:ascii="Minion Pro" w:hAnsi="Minion Pro" w:cs="Times New Roman"/>
          <w:sz w:val="20"/>
          <w:szCs w:val="20"/>
        </w:rPr>
        <w:t>igher the concentration of PM</w:t>
      </w:r>
      <w:r w:rsidR="00ED2027" w:rsidRPr="00684D56">
        <w:rPr>
          <w:rFonts w:ascii="Minion Pro" w:hAnsi="Minion Pro" w:cs="Times New Roman"/>
          <w:sz w:val="20"/>
          <w:szCs w:val="20"/>
          <w:vertAlign w:val="subscript"/>
        </w:rPr>
        <w:t xml:space="preserve">2,5 </w:t>
      </w:r>
      <w:r w:rsidRPr="00684D56">
        <w:rPr>
          <w:rFonts w:ascii="Minion Pro" w:hAnsi="Minion Pro" w:cs="Times New Roman"/>
          <w:sz w:val="20"/>
          <w:szCs w:val="20"/>
        </w:rPr>
        <w:t xml:space="preserve"> resulted in the work environment. </w:t>
      </w:r>
      <w:r w:rsidR="00ED2027" w:rsidRPr="00684D56">
        <w:rPr>
          <w:rFonts w:ascii="Minion Pro" w:hAnsi="Minion Pro" w:cs="Times New Roman"/>
          <w:sz w:val="20"/>
          <w:szCs w:val="20"/>
        </w:rPr>
        <w:t>The concentration of PM</w:t>
      </w:r>
      <w:r w:rsidR="00ED2027" w:rsidRPr="00684D56">
        <w:rPr>
          <w:rFonts w:ascii="Minion Pro" w:hAnsi="Minion Pro" w:cs="Times New Roman"/>
          <w:sz w:val="20"/>
          <w:szCs w:val="20"/>
          <w:vertAlign w:val="subscript"/>
        </w:rPr>
        <w:t>2,5</w:t>
      </w:r>
      <w:r w:rsidRPr="00684D56">
        <w:rPr>
          <w:rFonts w:ascii="Minion Pro" w:hAnsi="Minion Pro" w:cs="Times New Roman"/>
          <w:sz w:val="20"/>
          <w:szCs w:val="20"/>
        </w:rPr>
        <w:t xml:space="preserve"> was influenced by the number of fish smoking stoves in each smoking houses. In small-scale houses, there are approximately 3-5 stoves, medium scale has 6-8 stoves, and large scale has 10-15 stoves.</w:t>
      </w:r>
    </w:p>
    <w:p w:rsidR="00923104" w:rsidRPr="00684D56" w:rsidRDefault="00E261A5" w:rsidP="00127C18">
      <w:pPr>
        <w:pStyle w:val="ListParagraph"/>
        <w:spacing w:after="0" w:line="360" w:lineRule="auto"/>
        <w:ind w:left="0" w:firstLine="567"/>
        <w:jc w:val="both"/>
        <w:rPr>
          <w:rFonts w:ascii="Minion Pro" w:hAnsi="Minion Pro" w:cs="Times New Roman"/>
          <w:sz w:val="20"/>
          <w:szCs w:val="20"/>
        </w:rPr>
      </w:pPr>
      <w:r w:rsidRPr="00684D56">
        <w:rPr>
          <w:rFonts w:ascii="Minion Pro" w:hAnsi="Minion Pro" w:cs="Times New Roman"/>
          <w:sz w:val="20"/>
          <w:szCs w:val="20"/>
        </w:rPr>
        <w:t>However, diffe</w:t>
      </w:r>
      <w:r w:rsidR="00B375D9" w:rsidRPr="00684D56">
        <w:rPr>
          <w:rFonts w:ascii="Minion Pro" w:hAnsi="Minion Pro" w:cs="Times New Roman"/>
          <w:sz w:val="20"/>
          <w:szCs w:val="20"/>
        </w:rPr>
        <w:t xml:space="preserve">rent findings are shown in the present </w:t>
      </w:r>
      <w:r w:rsidRPr="00684D56">
        <w:rPr>
          <w:rFonts w:ascii="Minion Pro" w:hAnsi="Minion Pro" w:cs="Times New Roman"/>
          <w:sz w:val="20"/>
          <w:szCs w:val="20"/>
        </w:rPr>
        <w:t>s</w:t>
      </w:r>
      <w:r w:rsidR="00ED2027" w:rsidRPr="00684D56">
        <w:rPr>
          <w:rFonts w:ascii="Minion Pro" w:hAnsi="Minion Pro" w:cs="Times New Roman"/>
          <w:sz w:val="20"/>
          <w:szCs w:val="20"/>
        </w:rPr>
        <w:t>tudy. The concentration of PM</w:t>
      </w:r>
      <w:r w:rsidR="00ED2027" w:rsidRPr="00684D56">
        <w:rPr>
          <w:rFonts w:ascii="Minion Pro" w:hAnsi="Minion Pro" w:cs="Times New Roman"/>
          <w:sz w:val="20"/>
          <w:szCs w:val="20"/>
          <w:vertAlign w:val="subscript"/>
        </w:rPr>
        <w:t xml:space="preserve">2,5 </w:t>
      </w:r>
      <w:r w:rsidRPr="00684D56">
        <w:rPr>
          <w:rFonts w:ascii="Minion Pro" w:hAnsi="Minion Pro" w:cs="Times New Roman"/>
          <w:sz w:val="20"/>
          <w:szCs w:val="20"/>
        </w:rPr>
        <w:t xml:space="preserve"> on a small and medium scale is actually greater than that of a large-scale smoking house. This is shown </w:t>
      </w:r>
      <w:r w:rsidR="00B375D9" w:rsidRPr="00684D56">
        <w:rPr>
          <w:rFonts w:ascii="Minion Pro" w:hAnsi="Minion Pro" w:cs="Times New Roman"/>
          <w:sz w:val="20"/>
          <w:szCs w:val="20"/>
        </w:rPr>
        <w:t>as</w:t>
      </w:r>
      <w:r w:rsidRPr="00684D56">
        <w:rPr>
          <w:rFonts w:ascii="Minion Pro" w:hAnsi="Minion Pro" w:cs="Times New Roman"/>
          <w:sz w:val="20"/>
          <w:szCs w:val="20"/>
        </w:rPr>
        <w:t xml:space="preserve"> consistent results from measurements at different sampling points as presented in Table 1.</w:t>
      </w:r>
      <w:r w:rsidR="00FB15A3" w:rsidRPr="00684D56">
        <w:rPr>
          <w:rFonts w:ascii="Minion Pro" w:hAnsi="Minion Pro" w:cs="Times New Roman"/>
          <w:sz w:val="20"/>
          <w:szCs w:val="20"/>
        </w:rPr>
        <w:t xml:space="preserve"> Concentration of</w:t>
      </w:r>
      <w:r w:rsidR="00ED2027" w:rsidRPr="00684D56">
        <w:rPr>
          <w:rFonts w:ascii="Minion Pro" w:hAnsi="Minion Pro" w:cs="Times New Roman"/>
          <w:sz w:val="20"/>
          <w:szCs w:val="20"/>
        </w:rPr>
        <w:t xml:space="preserve"> PM</w:t>
      </w:r>
      <w:r w:rsidR="00ED2027" w:rsidRPr="00684D56">
        <w:rPr>
          <w:rFonts w:ascii="Minion Pro" w:hAnsi="Minion Pro" w:cs="Times New Roman"/>
          <w:sz w:val="20"/>
          <w:szCs w:val="20"/>
          <w:vertAlign w:val="subscript"/>
        </w:rPr>
        <w:t>2,5</w:t>
      </w:r>
      <w:r w:rsidR="00FB15A3" w:rsidRPr="00684D56">
        <w:rPr>
          <w:rFonts w:ascii="Minion Pro" w:hAnsi="Minion Pro" w:cs="Times New Roman"/>
          <w:sz w:val="20"/>
          <w:szCs w:val="20"/>
        </w:rPr>
        <w:t xml:space="preserve"> in each small and medium scale house showed the same number that was 500 µg/m</w:t>
      </w:r>
      <w:r w:rsidR="00FB15A3" w:rsidRPr="00684D56">
        <w:rPr>
          <w:rFonts w:ascii="Minion Pro" w:hAnsi="Minion Pro" w:cs="Times New Roman"/>
          <w:sz w:val="20"/>
          <w:szCs w:val="20"/>
          <w:vertAlign w:val="superscript"/>
        </w:rPr>
        <w:t>3</w:t>
      </w:r>
      <w:r w:rsidR="00FB15A3" w:rsidRPr="00684D56">
        <w:rPr>
          <w:rFonts w:ascii="Minion Pro" w:hAnsi="Minion Pro" w:cs="Times New Roman"/>
          <w:sz w:val="20"/>
          <w:szCs w:val="20"/>
        </w:rPr>
        <w:t xml:space="preserve">. It happened because the </w:t>
      </w:r>
      <w:r w:rsidR="00C76602" w:rsidRPr="00684D56">
        <w:rPr>
          <w:rFonts w:ascii="Minion Pro" w:hAnsi="Minion Pro" w:cs="Times New Roman"/>
          <w:sz w:val="20"/>
          <w:szCs w:val="20"/>
        </w:rPr>
        <w:t xml:space="preserve">real </w:t>
      </w:r>
      <w:r w:rsidR="00FB15A3" w:rsidRPr="00684D56">
        <w:rPr>
          <w:rFonts w:ascii="Minion Pro" w:hAnsi="Minion Pro" w:cs="Times New Roman"/>
          <w:sz w:val="20"/>
          <w:szCs w:val="20"/>
        </w:rPr>
        <w:t>concentration of</w:t>
      </w:r>
      <w:r w:rsidR="00ED2027" w:rsidRPr="00684D56">
        <w:rPr>
          <w:rFonts w:ascii="Minion Pro" w:hAnsi="Minion Pro" w:cs="Times New Roman"/>
          <w:sz w:val="20"/>
          <w:szCs w:val="20"/>
        </w:rPr>
        <w:t xml:space="preserve"> PM</w:t>
      </w:r>
      <w:r w:rsidR="00ED2027" w:rsidRPr="00684D56">
        <w:rPr>
          <w:rFonts w:ascii="Minion Pro" w:hAnsi="Minion Pro" w:cs="Times New Roman"/>
          <w:sz w:val="20"/>
          <w:szCs w:val="20"/>
          <w:vertAlign w:val="subscript"/>
        </w:rPr>
        <w:t>2,5</w:t>
      </w:r>
      <w:r w:rsidR="00FB15A3" w:rsidRPr="00684D56">
        <w:rPr>
          <w:rFonts w:ascii="Minion Pro" w:hAnsi="Minion Pro" w:cs="Times New Roman"/>
          <w:sz w:val="20"/>
          <w:szCs w:val="20"/>
        </w:rPr>
        <w:t xml:space="preserve"> in both houses exceed the ability of tools to measure. So it can be concluded that both small and medium scale houses have concentration of PM</w:t>
      </w:r>
      <w:r w:rsidR="00FB15A3" w:rsidRPr="00684D56">
        <w:rPr>
          <w:rFonts w:ascii="Minion Pro" w:hAnsi="Minion Pro" w:cs="Times New Roman"/>
          <w:sz w:val="20"/>
          <w:szCs w:val="20"/>
          <w:vertAlign w:val="subscript"/>
        </w:rPr>
        <w:t xml:space="preserve">2,5 </w:t>
      </w:r>
      <w:r w:rsidR="00FB15A3" w:rsidRPr="00684D56">
        <w:rPr>
          <w:rFonts w:ascii="Minion Pro" w:hAnsi="Minion Pro" w:cs="Times New Roman"/>
          <w:sz w:val="20"/>
          <w:szCs w:val="20"/>
        </w:rPr>
        <w:t>≥ 500 µg/m</w:t>
      </w:r>
      <w:r w:rsidR="00FB15A3" w:rsidRPr="00684D56">
        <w:rPr>
          <w:rFonts w:ascii="Minion Pro" w:hAnsi="Minion Pro" w:cs="Times New Roman"/>
          <w:sz w:val="20"/>
          <w:szCs w:val="20"/>
          <w:vertAlign w:val="superscript"/>
        </w:rPr>
        <w:t>3</w:t>
      </w:r>
      <w:r w:rsidR="00923104" w:rsidRPr="00684D56">
        <w:rPr>
          <w:rFonts w:ascii="Minion Pro" w:hAnsi="Minion Pro" w:cs="Times New Roman"/>
          <w:sz w:val="20"/>
          <w:szCs w:val="20"/>
        </w:rPr>
        <w:t>.</w:t>
      </w:r>
    </w:p>
    <w:p w:rsidR="00E261A5" w:rsidRDefault="00FB15A3" w:rsidP="00E261A5">
      <w:pPr>
        <w:pStyle w:val="ListParagraph"/>
        <w:spacing w:after="0" w:line="360" w:lineRule="auto"/>
        <w:ind w:left="0" w:firstLine="567"/>
        <w:jc w:val="both"/>
        <w:rPr>
          <w:rFonts w:ascii="Minion Pro" w:hAnsi="Minion Pro" w:cs="Times New Roman"/>
          <w:sz w:val="20"/>
          <w:szCs w:val="20"/>
        </w:rPr>
      </w:pPr>
      <w:r w:rsidRPr="00684D56">
        <w:rPr>
          <w:rFonts w:ascii="Minion Pro" w:hAnsi="Minion Pro" w:cs="Times New Roman"/>
          <w:sz w:val="20"/>
          <w:szCs w:val="20"/>
        </w:rPr>
        <w:t>.</w:t>
      </w:r>
    </w:p>
    <w:p w:rsidR="00897602" w:rsidRDefault="00897602" w:rsidP="00E261A5">
      <w:pPr>
        <w:pStyle w:val="ListParagraph"/>
        <w:spacing w:after="0" w:line="360" w:lineRule="auto"/>
        <w:ind w:left="0" w:firstLine="567"/>
        <w:jc w:val="both"/>
        <w:rPr>
          <w:rFonts w:ascii="Minion Pro" w:hAnsi="Minion Pro" w:cs="Times New Roman"/>
          <w:sz w:val="20"/>
          <w:szCs w:val="20"/>
        </w:rPr>
      </w:pPr>
    </w:p>
    <w:p w:rsidR="00897602" w:rsidRDefault="00897602" w:rsidP="00E261A5">
      <w:pPr>
        <w:pStyle w:val="ListParagraph"/>
        <w:spacing w:after="0" w:line="360" w:lineRule="auto"/>
        <w:ind w:left="0" w:firstLine="567"/>
        <w:jc w:val="both"/>
        <w:rPr>
          <w:rFonts w:ascii="Minion Pro" w:hAnsi="Minion Pro" w:cs="Times New Roman"/>
          <w:sz w:val="20"/>
          <w:szCs w:val="20"/>
        </w:rPr>
      </w:pPr>
    </w:p>
    <w:p w:rsidR="00897602" w:rsidRDefault="00897602" w:rsidP="00E261A5">
      <w:pPr>
        <w:pStyle w:val="ListParagraph"/>
        <w:spacing w:after="0" w:line="360" w:lineRule="auto"/>
        <w:ind w:left="0" w:firstLine="567"/>
        <w:jc w:val="both"/>
        <w:rPr>
          <w:rFonts w:ascii="Minion Pro" w:hAnsi="Minion Pro" w:cs="Times New Roman"/>
          <w:sz w:val="20"/>
          <w:szCs w:val="20"/>
        </w:rPr>
      </w:pPr>
    </w:p>
    <w:p w:rsidR="00897602" w:rsidRDefault="00897602" w:rsidP="00E261A5">
      <w:pPr>
        <w:pStyle w:val="ListParagraph"/>
        <w:spacing w:after="0" w:line="360" w:lineRule="auto"/>
        <w:ind w:left="0" w:firstLine="567"/>
        <w:jc w:val="both"/>
        <w:rPr>
          <w:rFonts w:ascii="Minion Pro" w:hAnsi="Minion Pro" w:cs="Times New Roman"/>
          <w:sz w:val="20"/>
          <w:szCs w:val="20"/>
        </w:rPr>
      </w:pPr>
    </w:p>
    <w:p w:rsidR="00897602" w:rsidRDefault="00897602" w:rsidP="00E261A5">
      <w:pPr>
        <w:pStyle w:val="ListParagraph"/>
        <w:spacing w:after="0" w:line="360" w:lineRule="auto"/>
        <w:ind w:left="0" w:firstLine="567"/>
        <w:jc w:val="both"/>
        <w:rPr>
          <w:rFonts w:ascii="Minion Pro" w:hAnsi="Minion Pro" w:cs="Times New Roman"/>
          <w:sz w:val="20"/>
          <w:szCs w:val="20"/>
        </w:rPr>
      </w:pPr>
    </w:p>
    <w:p w:rsidR="00897602" w:rsidRPr="00684D56" w:rsidRDefault="00897602" w:rsidP="00E261A5">
      <w:pPr>
        <w:pStyle w:val="ListParagraph"/>
        <w:spacing w:after="0" w:line="360" w:lineRule="auto"/>
        <w:ind w:left="0" w:firstLine="567"/>
        <w:jc w:val="both"/>
        <w:rPr>
          <w:rFonts w:ascii="Minion Pro" w:hAnsi="Minion Pro" w:cs="Times New Roman"/>
          <w:sz w:val="20"/>
          <w:szCs w:val="20"/>
        </w:rPr>
      </w:pPr>
    </w:p>
    <w:p w:rsidR="009B7906" w:rsidRPr="00684D56" w:rsidRDefault="009B7906" w:rsidP="009B7906">
      <w:pPr>
        <w:spacing w:after="0" w:line="360" w:lineRule="auto"/>
        <w:jc w:val="center"/>
        <w:rPr>
          <w:rFonts w:ascii="Minion Pro" w:hAnsi="Minion Pro" w:cs="Times New Roman"/>
          <w:sz w:val="20"/>
          <w:szCs w:val="20"/>
        </w:rPr>
      </w:pPr>
      <w:r w:rsidRPr="00684D56">
        <w:rPr>
          <w:rFonts w:ascii="Minion Pro" w:hAnsi="Minion Pro" w:cs="Times New Roman"/>
          <w:sz w:val="20"/>
          <w:szCs w:val="20"/>
        </w:rPr>
        <w:lastRenderedPageBreak/>
        <w:t>Table 1. Concentration of PM</w:t>
      </w:r>
      <w:r w:rsidRPr="00684D56">
        <w:rPr>
          <w:rFonts w:ascii="Minion Pro" w:hAnsi="Minion Pro" w:cs="Times New Roman"/>
          <w:sz w:val="20"/>
          <w:szCs w:val="20"/>
          <w:vertAlign w:val="subscript"/>
        </w:rPr>
        <w:t>2,5</w:t>
      </w:r>
      <w:r w:rsidRPr="00684D56">
        <w:rPr>
          <w:rFonts w:ascii="Minion Pro" w:hAnsi="Minion Pro" w:cs="Times New Roman"/>
          <w:sz w:val="20"/>
          <w:szCs w:val="20"/>
        </w:rPr>
        <w:t xml:space="preserve"> in 8 different sampling points</w:t>
      </w:r>
    </w:p>
    <w:tbl>
      <w:tblPr>
        <w:tblStyle w:val="TableGrid"/>
        <w:tblW w:w="9498" w:type="dxa"/>
        <w:tblInd w:w="-3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418"/>
        <w:gridCol w:w="1559"/>
        <w:gridCol w:w="1418"/>
        <w:gridCol w:w="992"/>
        <w:gridCol w:w="1134"/>
        <w:gridCol w:w="992"/>
        <w:gridCol w:w="993"/>
        <w:gridCol w:w="992"/>
      </w:tblGrid>
      <w:tr w:rsidR="00D73884" w:rsidRPr="00684D56" w:rsidTr="00873792">
        <w:tc>
          <w:tcPr>
            <w:tcW w:w="1418" w:type="dxa"/>
          </w:tcPr>
          <w:p w:rsidR="00D73884" w:rsidRPr="00684D56" w:rsidRDefault="00D73884" w:rsidP="00D73884">
            <w:pPr>
              <w:jc w:val="center"/>
              <w:rPr>
                <w:rFonts w:ascii="Minion Pro" w:hAnsi="Minion Pro" w:cs="Times New Roman"/>
                <w:b/>
                <w:sz w:val="20"/>
                <w:szCs w:val="20"/>
              </w:rPr>
            </w:pPr>
            <w:r w:rsidRPr="00684D56">
              <w:rPr>
                <w:rFonts w:ascii="Minion Pro" w:hAnsi="Minion Pro" w:cs="Times New Roman"/>
                <w:b/>
                <w:sz w:val="20"/>
                <w:szCs w:val="20"/>
              </w:rPr>
              <w:t>Sampling point</w:t>
            </w:r>
          </w:p>
        </w:tc>
        <w:tc>
          <w:tcPr>
            <w:tcW w:w="1559" w:type="dxa"/>
          </w:tcPr>
          <w:p w:rsidR="00D73884" w:rsidRPr="00684D56" w:rsidRDefault="00D73884" w:rsidP="00D73884">
            <w:pPr>
              <w:jc w:val="center"/>
              <w:rPr>
                <w:rFonts w:ascii="Minion Pro" w:hAnsi="Minion Pro" w:cs="Times New Roman"/>
                <w:b/>
                <w:sz w:val="20"/>
                <w:szCs w:val="20"/>
              </w:rPr>
            </w:pPr>
            <w:r w:rsidRPr="00684D56">
              <w:rPr>
                <w:rFonts w:ascii="Minion Pro" w:hAnsi="Minion Pro" w:cs="Times New Roman"/>
                <w:b/>
                <w:sz w:val="20"/>
                <w:szCs w:val="20"/>
              </w:rPr>
              <w:t>Location coordinate</w:t>
            </w:r>
          </w:p>
        </w:tc>
        <w:tc>
          <w:tcPr>
            <w:tcW w:w="1418" w:type="dxa"/>
          </w:tcPr>
          <w:p w:rsidR="00D73884" w:rsidRPr="00684D56" w:rsidRDefault="00D73884" w:rsidP="003312BF">
            <w:pPr>
              <w:ind w:right="-108"/>
              <w:jc w:val="center"/>
              <w:rPr>
                <w:rFonts w:ascii="Minion Pro" w:hAnsi="Minion Pro" w:cs="Times New Roman"/>
                <w:b/>
                <w:sz w:val="20"/>
                <w:szCs w:val="20"/>
              </w:rPr>
            </w:pPr>
            <w:r w:rsidRPr="00684D56">
              <w:rPr>
                <w:rFonts w:ascii="Minion Pro" w:hAnsi="Minion Pro" w:cs="Times New Roman"/>
                <w:b/>
                <w:sz w:val="20"/>
                <w:szCs w:val="20"/>
              </w:rPr>
              <w:t>Concentration of PM2,5</w:t>
            </w:r>
          </w:p>
          <w:p w:rsidR="00D73884" w:rsidRPr="00684D56" w:rsidRDefault="00D73884" w:rsidP="003312BF">
            <w:pPr>
              <w:ind w:right="-108"/>
              <w:jc w:val="center"/>
              <w:rPr>
                <w:rFonts w:ascii="Minion Pro" w:hAnsi="Minion Pro" w:cs="Times New Roman"/>
                <w:b/>
                <w:sz w:val="20"/>
                <w:szCs w:val="20"/>
              </w:rPr>
            </w:pPr>
            <w:r w:rsidRPr="00684D56">
              <w:rPr>
                <w:rFonts w:ascii="Minion Pro" w:hAnsi="Minion Pro" w:cs="Times New Roman"/>
                <w:b/>
                <w:sz w:val="20"/>
                <w:szCs w:val="20"/>
              </w:rPr>
              <w:t>(µg/m</w:t>
            </w:r>
            <w:r w:rsidRPr="00684D56">
              <w:rPr>
                <w:rFonts w:ascii="Minion Pro" w:hAnsi="Minion Pro" w:cs="Times New Roman"/>
                <w:b/>
                <w:sz w:val="20"/>
                <w:szCs w:val="20"/>
                <w:vertAlign w:val="superscript"/>
              </w:rPr>
              <w:t>3</w:t>
            </w:r>
            <w:r w:rsidRPr="00684D56">
              <w:rPr>
                <w:rFonts w:ascii="Minion Pro" w:hAnsi="Minion Pro" w:cs="Times New Roman"/>
                <w:b/>
                <w:sz w:val="20"/>
                <w:szCs w:val="20"/>
              </w:rPr>
              <w:t>)</w:t>
            </w:r>
          </w:p>
        </w:tc>
        <w:tc>
          <w:tcPr>
            <w:tcW w:w="992" w:type="dxa"/>
          </w:tcPr>
          <w:p w:rsidR="00D73884" w:rsidRPr="00684D56" w:rsidRDefault="00D73884" w:rsidP="00D73884">
            <w:pPr>
              <w:jc w:val="center"/>
              <w:rPr>
                <w:rFonts w:ascii="Minion Pro" w:hAnsi="Minion Pro" w:cs="Times New Roman"/>
                <w:b/>
                <w:sz w:val="20"/>
                <w:szCs w:val="20"/>
              </w:rPr>
            </w:pPr>
            <w:r w:rsidRPr="00684D56">
              <w:rPr>
                <w:rFonts w:ascii="Minion Pro" w:hAnsi="Minion Pro" w:cs="Times New Roman"/>
                <w:b/>
                <w:sz w:val="20"/>
                <w:szCs w:val="20"/>
              </w:rPr>
              <w:t>Tempe-rature</w:t>
            </w:r>
          </w:p>
          <w:p w:rsidR="00D73884" w:rsidRPr="00684D56" w:rsidRDefault="00D73884" w:rsidP="00D73884">
            <w:pPr>
              <w:jc w:val="center"/>
              <w:rPr>
                <w:rFonts w:ascii="Minion Pro" w:hAnsi="Minion Pro" w:cs="Times New Roman"/>
                <w:b/>
                <w:sz w:val="20"/>
                <w:szCs w:val="20"/>
              </w:rPr>
            </w:pPr>
            <w:r w:rsidRPr="00684D56">
              <w:rPr>
                <w:rFonts w:ascii="Minion Pro" w:hAnsi="Minion Pro" w:cs="Times New Roman"/>
                <w:b/>
                <w:sz w:val="20"/>
                <w:szCs w:val="20"/>
              </w:rPr>
              <w:t>(ºC)</w:t>
            </w:r>
          </w:p>
        </w:tc>
        <w:tc>
          <w:tcPr>
            <w:tcW w:w="1134" w:type="dxa"/>
          </w:tcPr>
          <w:p w:rsidR="00D73884" w:rsidRPr="00684D56" w:rsidRDefault="00D73884" w:rsidP="00D73884">
            <w:pPr>
              <w:jc w:val="center"/>
              <w:rPr>
                <w:rFonts w:ascii="Minion Pro" w:hAnsi="Minion Pro" w:cs="Times New Roman"/>
                <w:b/>
                <w:sz w:val="20"/>
                <w:szCs w:val="20"/>
              </w:rPr>
            </w:pPr>
            <w:r w:rsidRPr="00684D56">
              <w:rPr>
                <w:rFonts w:ascii="Minion Pro" w:hAnsi="Minion Pro" w:cs="Times New Roman"/>
                <w:b/>
                <w:sz w:val="20"/>
                <w:szCs w:val="20"/>
              </w:rPr>
              <w:t>Relative Humidity</w:t>
            </w:r>
          </w:p>
          <w:p w:rsidR="00D73884" w:rsidRPr="00684D56" w:rsidRDefault="00D73884" w:rsidP="00D73884">
            <w:pPr>
              <w:jc w:val="center"/>
              <w:rPr>
                <w:rFonts w:ascii="Minion Pro" w:hAnsi="Minion Pro" w:cs="Times New Roman"/>
                <w:b/>
                <w:sz w:val="20"/>
                <w:szCs w:val="20"/>
              </w:rPr>
            </w:pPr>
            <w:r w:rsidRPr="00684D56">
              <w:rPr>
                <w:rFonts w:ascii="Minion Pro" w:hAnsi="Minion Pro" w:cs="Times New Roman"/>
                <w:b/>
                <w:sz w:val="20"/>
                <w:szCs w:val="20"/>
              </w:rPr>
              <w:t>(%)</w:t>
            </w:r>
          </w:p>
        </w:tc>
        <w:tc>
          <w:tcPr>
            <w:tcW w:w="992" w:type="dxa"/>
          </w:tcPr>
          <w:p w:rsidR="00D73884" w:rsidRPr="00684D56" w:rsidRDefault="00D73884" w:rsidP="00873792">
            <w:pPr>
              <w:ind w:left="-108"/>
              <w:jc w:val="center"/>
              <w:rPr>
                <w:rFonts w:ascii="Minion Pro" w:hAnsi="Minion Pro" w:cs="Times New Roman"/>
                <w:b/>
                <w:sz w:val="20"/>
                <w:szCs w:val="20"/>
              </w:rPr>
            </w:pPr>
            <w:r w:rsidRPr="00684D56">
              <w:rPr>
                <w:rFonts w:ascii="Minion Pro" w:hAnsi="Minion Pro" w:cs="Times New Roman"/>
                <w:b/>
                <w:sz w:val="20"/>
                <w:szCs w:val="20"/>
              </w:rPr>
              <w:t>Wind Direction</w:t>
            </w:r>
            <w:r w:rsidR="00873792" w:rsidRPr="00684D56">
              <w:rPr>
                <w:rFonts w:ascii="Minion Pro" w:hAnsi="Minion Pro" w:cs="Times New Roman"/>
                <w:b/>
                <w:sz w:val="20"/>
                <w:szCs w:val="20"/>
              </w:rPr>
              <w:t xml:space="preserve"> to</w:t>
            </w:r>
            <w:r w:rsidRPr="00684D56">
              <w:rPr>
                <w:rFonts w:ascii="Minion Pro" w:hAnsi="Minion Pro" w:cs="Times New Roman"/>
                <w:b/>
                <w:sz w:val="20"/>
                <w:szCs w:val="20"/>
              </w:rPr>
              <w:t xml:space="preserve"> (</w:t>
            </w:r>
            <w:r w:rsidR="00873792" w:rsidRPr="00684D56">
              <w:rPr>
                <w:rFonts w:ascii="Minion Pro" w:hAnsi="Minion Pro" w:cs="Times New Roman"/>
                <w:b/>
                <w:sz w:val="20"/>
                <w:szCs w:val="20"/>
              </w:rPr>
              <w:t>º</w:t>
            </w:r>
            <w:r w:rsidRPr="00684D56">
              <w:rPr>
                <w:rFonts w:ascii="Minion Pro" w:hAnsi="Minion Pro" w:cs="Times New Roman"/>
                <w:b/>
                <w:sz w:val="20"/>
                <w:szCs w:val="20"/>
              </w:rPr>
              <w:t>)</w:t>
            </w:r>
          </w:p>
        </w:tc>
        <w:tc>
          <w:tcPr>
            <w:tcW w:w="993" w:type="dxa"/>
          </w:tcPr>
          <w:p w:rsidR="00D73884" w:rsidRPr="00684D56" w:rsidRDefault="00D73884" w:rsidP="00D73884">
            <w:pPr>
              <w:jc w:val="center"/>
              <w:rPr>
                <w:rFonts w:ascii="Minion Pro" w:hAnsi="Minion Pro" w:cs="Times New Roman"/>
                <w:b/>
                <w:sz w:val="20"/>
                <w:szCs w:val="20"/>
              </w:rPr>
            </w:pPr>
            <w:r w:rsidRPr="00684D56">
              <w:rPr>
                <w:rFonts w:ascii="Minion Pro" w:hAnsi="Minion Pro" w:cs="Times New Roman"/>
                <w:b/>
                <w:sz w:val="20"/>
                <w:szCs w:val="20"/>
              </w:rPr>
              <w:t>Wind Speed</w:t>
            </w:r>
          </w:p>
          <w:p w:rsidR="00D73884" w:rsidRPr="00684D56" w:rsidRDefault="00D73884" w:rsidP="00D73884">
            <w:pPr>
              <w:jc w:val="center"/>
              <w:rPr>
                <w:rFonts w:ascii="Minion Pro" w:hAnsi="Minion Pro" w:cs="Times New Roman"/>
                <w:b/>
                <w:sz w:val="20"/>
                <w:szCs w:val="20"/>
              </w:rPr>
            </w:pPr>
            <w:r w:rsidRPr="00684D56">
              <w:rPr>
                <w:rFonts w:ascii="Minion Pro" w:hAnsi="Minion Pro" w:cs="Times New Roman"/>
                <w:b/>
                <w:sz w:val="20"/>
                <w:szCs w:val="20"/>
              </w:rPr>
              <w:t>(m/s)</w:t>
            </w:r>
          </w:p>
        </w:tc>
        <w:tc>
          <w:tcPr>
            <w:tcW w:w="992" w:type="dxa"/>
          </w:tcPr>
          <w:p w:rsidR="00D73884" w:rsidRPr="00684D56" w:rsidRDefault="00D73884" w:rsidP="00D73884">
            <w:pPr>
              <w:jc w:val="center"/>
              <w:rPr>
                <w:rFonts w:ascii="Minion Pro" w:hAnsi="Minion Pro" w:cs="Times New Roman"/>
                <w:b/>
                <w:sz w:val="20"/>
                <w:szCs w:val="20"/>
              </w:rPr>
            </w:pPr>
            <w:r w:rsidRPr="00684D56">
              <w:rPr>
                <w:rFonts w:ascii="Minion Pro" w:hAnsi="Minion Pro" w:cs="Times New Roman"/>
                <w:b/>
                <w:sz w:val="20"/>
                <w:szCs w:val="20"/>
              </w:rPr>
              <w:t>Air pressure</w:t>
            </w:r>
          </w:p>
          <w:p w:rsidR="00D73884" w:rsidRPr="00684D56" w:rsidRDefault="00D73884" w:rsidP="00D73884">
            <w:pPr>
              <w:jc w:val="center"/>
              <w:rPr>
                <w:rFonts w:ascii="Minion Pro" w:hAnsi="Minion Pro" w:cs="Times New Roman"/>
                <w:b/>
                <w:sz w:val="20"/>
                <w:szCs w:val="20"/>
              </w:rPr>
            </w:pPr>
            <w:r w:rsidRPr="00684D56">
              <w:rPr>
                <w:rFonts w:ascii="Minion Pro" w:hAnsi="Minion Pro" w:cs="Times New Roman"/>
                <w:b/>
                <w:sz w:val="20"/>
                <w:szCs w:val="20"/>
              </w:rPr>
              <w:t>(mmHg)</w:t>
            </w:r>
          </w:p>
        </w:tc>
      </w:tr>
      <w:tr w:rsidR="00D73884" w:rsidRPr="00684D56" w:rsidTr="00873792">
        <w:tc>
          <w:tcPr>
            <w:tcW w:w="1418" w:type="dxa"/>
          </w:tcPr>
          <w:p w:rsidR="00D73884" w:rsidRPr="00684D56" w:rsidRDefault="000E0129" w:rsidP="009B7906">
            <w:pPr>
              <w:jc w:val="both"/>
              <w:rPr>
                <w:rFonts w:ascii="Minion Pro" w:hAnsi="Minion Pro" w:cs="Times New Roman"/>
                <w:sz w:val="20"/>
                <w:szCs w:val="20"/>
              </w:rPr>
            </w:pPr>
            <w:r w:rsidRPr="00684D56">
              <w:rPr>
                <w:rFonts w:ascii="Minion Pro" w:hAnsi="Minion Pro" w:cs="Times New Roman"/>
                <w:sz w:val="20"/>
                <w:szCs w:val="20"/>
              </w:rPr>
              <w:t>Entrance</w:t>
            </w:r>
            <w:r w:rsidR="00D73884" w:rsidRPr="00684D56">
              <w:rPr>
                <w:rFonts w:ascii="Minion Pro" w:hAnsi="Minion Pro" w:cs="Times New Roman"/>
                <w:sz w:val="20"/>
                <w:szCs w:val="20"/>
              </w:rPr>
              <w:t xml:space="preserve"> gate</w:t>
            </w:r>
          </w:p>
        </w:tc>
        <w:tc>
          <w:tcPr>
            <w:tcW w:w="1559" w:type="dxa"/>
          </w:tcPr>
          <w:p w:rsidR="00D73884" w:rsidRPr="00684D56" w:rsidRDefault="00D73884" w:rsidP="00D73884">
            <w:pPr>
              <w:pStyle w:val="Default"/>
              <w:jc w:val="both"/>
              <w:rPr>
                <w:rFonts w:ascii="Minion Pro" w:hAnsi="Minion Pro" w:cs="Times New Roman"/>
                <w:bCs/>
                <w:sz w:val="20"/>
                <w:szCs w:val="20"/>
              </w:rPr>
            </w:pPr>
            <w:r w:rsidRPr="00684D56">
              <w:rPr>
                <w:rFonts w:ascii="Minion Pro" w:hAnsi="Minion Pro" w:cs="Times New Roman"/>
                <w:bCs/>
                <w:sz w:val="20"/>
                <w:szCs w:val="20"/>
              </w:rPr>
              <w:t>S: 06⁰57'22.58"</w:t>
            </w:r>
          </w:p>
          <w:p w:rsidR="00D73884" w:rsidRPr="00684D56" w:rsidRDefault="00D73884" w:rsidP="00D73884">
            <w:pPr>
              <w:pStyle w:val="Default"/>
              <w:jc w:val="both"/>
              <w:rPr>
                <w:rFonts w:ascii="Minion Pro" w:hAnsi="Minion Pro" w:cs="Times New Roman"/>
                <w:sz w:val="20"/>
                <w:szCs w:val="20"/>
              </w:rPr>
            </w:pPr>
            <w:r w:rsidRPr="00684D56">
              <w:rPr>
                <w:rFonts w:ascii="Minion Pro" w:hAnsi="Minion Pro" w:cs="Times New Roman"/>
                <w:bCs/>
                <w:sz w:val="20"/>
                <w:szCs w:val="20"/>
              </w:rPr>
              <w:t>E: 110⁰24'43.87"</w:t>
            </w:r>
          </w:p>
        </w:tc>
        <w:tc>
          <w:tcPr>
            <w:tcW w:w="1418" w:type="dxa"/>
          </w:tcPr>
          <w:p w:rsidR="00D73884" w:rsidRPr="00684D56" w:rsidRDefault="00D73884" w:rsidP="003312BF">
            <w:pPr>
              <w:jc w:val="center"/>
              <w:rPr>
                <w:rFonts w:ascii="Minion Pro" w:hAnsi="Minion Pro" w:cs="Times New Roman"/>
                <w:sz w:val="20"/>
                <w:szCs w:val="20"/>
              </w:rPr>
            </w:pPr>
            <w:r w:rsidRPr="00684D56">
              <w:rPr>
                <w:rFonts w:ascii="Minion Pro" w:hAnsi="Minion Pro" w:cs="Times New Roman"/>
                <w:sz w:val="20"/>
                <w:szCs w:val="20"/>
              </w:rPr>
              <w:t>23</w:t>
            </w:r>
          </w:p>
        </w:tc>
        <w:tc>
          <w:tcPr>
            <w:tcW w:w="992" w:type="dxa"/>
          </w:tcPr>
          <w:p w:rsidR="00D73884" w:rsidRPr="00684D56" w:rsidRDefault="00D73884" w:rsidP="00D73884">
            <w:pPr>
              <w:jc w:val="center"/>
              <w:rPr>
                <w:rFonts w:ascii="Minion Pro" w:hAnsi="Minion Pro" w:cs="Times New Roman"/>
                <w:sz w:val="20"/>
                <w:szCs w:val="20"/>
              </w:rPr>
            </w:pPr>
            <w:r w:rsidRPr="00684D56">
              <w:rPr>
                <w:rFonts w:ascii="Minion Pro" w:hAnsi="Minion Pro" w:cs="Times New Roman"/>
                <w:sz w:val="20"/>
                <w:szCs w:val="20"/>
              </w:rPr>
              <w:t>32,3</w:t>
            </w:r>
          </w:p>
        </w:tc>
        <w:tc>
          <w:tcPr>
            <w:tcW w:w="1134" w:type="dxa"/>
          </w:tcPr>
          <w:p w:rsidR="00D73884" w:rsidRPr="00684D56" w:rsidRDefault="00D73884" w:rsidP="00D73884">
            <w:pPr>
              <w:jc w:val="center"/>
              <w:rPr>
                <w:rFonts w:ascii="Minion Pro" w:hAnsi="Minion Pro" w:cs="Times New Roman"/>
                <w:sz w:val="20"/>
                <w:szCs w:val="20"/>
              </w:rPr>
            </w:pPr>
            <w:r w:rsidRPr="00684D56">
              <w:rPr>
                <w:rFonts w:ascii="Minion Pro" w:hAnsi="Minion Pro" w:cs="Times New Roman"/>
                <w:sz w:val="20"/>
                <w:szCs w:val="20"/>
              </w:rPr>
              <w:t>48,4</w:t>
            </w:r>
          </w:p>
        </w:tc>
        <w:tc>
          <w:tcPr>
            <w:tcW w:w="992" w:type="dxa"/>
          </w:tcPr>
          <w:p w:rsidR="00D73884" w:rsidRPr="00684D56" w:rsidRDefault="00D73884" w:rsidP="00D73884">
            <w:pPr>
              <w:jc w:val="center"/>
              <w:rPr>
                <w:rFonts w:ascii="Minion Pro" w:hAnsi="Minion Pro" w:cs="Times New Roman"/>
                <w:sz w:val="20"/>
                <w:szCs w:val="20"/>
              </w:rPr>
            </w:pPr>
            <w:r w:rsidRPr="00684D56">
              <w:rPr>
                <w:rFonts w:ascii="Minion Pro" w:hAnsi="Minion Pro" w:cs="Times New Roman"/>
                <w:sz w:val="20"/>
                <w:szCs w:val="20"/>
              </w:rPr>
              <w:t>235</w:t>
            </w:r>
          </w:p>
        </w:tc>
        <w:tc>
          <w:tcPr>
            <w:tcW w:w="993" w:type="dxa"/>
          </w:tcPr>
          <w:p w:rsidR="00D73884" w:rsidRPr="00684D56" w:rsidRDefault="00D73884" w:rsidP="00D73884">
            <w:pPr>
              <w:jc w:val="center"/>
              <w:rPr>
                <w:rFonts w:ascii="Minion Pro" w:hAnsi="Minion Pro" w:cs="Times New Roman"/>
                <w:sz w:val="20"/>
                <w:szCs w:val="20"/>
              </w:rPr>
            </w:pPr>
            <w:r w:rsidRPr="00684D56">
              <w:rPr>
                <w:rFonts w:ascii="Minion Pro" w:hAnsi="Minion Pro" w:cs="Times New Roman"/>
                <w:sz w:val="20"/>
                <w:szCs w:val="20"/>
              </w:rPr>
              <w:t>2,3 – 4,5</w:t>
            </w:r>
          </w:p>
        </w:tc>
        <w:tc>
          <w:tcPr>
            <w:tcW w:w="992" w:type="dxa"/>
          </w:tcPr>
          <w:p w:rsidR="00D73884" w:rsidRPr="00684D56" w:rsidRDefault="003312BF" w:rsidP="00D73884">
            <w:pPr>
              <w:jc w:val="center"/>
              <w:rPr>
                <w:rFonts w:ascii="Minion Pro" w:hAnsi="Minion Pro" w:cs="Times New Roman"/>
                <w:sz w:val="20"/>
                <w:szCs w:val="20"/>
              </w:rPr>
            </w:pPr>
            <w:r w:rsidRPr="00684D56">
              <w:rPr>
                <w:rFonts w:ascii="Minion Pro" w:hAnsi="Minion Pro" w:cs="Times New Roman"/>
                <w:sz w:val="20"/>
                <w:szCs w:val="20"/>
              </w:rPr>
              <w:t>755</w:t>
            </w:r>
          </w:p>
        </w:tc>
      </w:tr>
      <w:tr w:rsidR="00D73884" w:rsidRPr="00684D56" w:rsidTr="00873792">
        <w:tc>
          <w:tcPr>
            <w:tcW w:w="1418" w:type="dxa"/>
          </w:tcPr>
          <w:p w:rsidR="00D73884" w:rsidRPr="00684D56" w:rsidRDefault="00D73884" w:rsidP="009B7906">
            <w:pPr>
              <w:jc w:val="both"/>
              <w:rPr>
                <w:rFonts w:ascii="Minion Pro" w:hAnsi="Minion Pro" w:cs="Times New Roman"/>
                <w:sz w:val="20"/>
                <w:szCs w:val="20"/>
              </w:rPr>
            </w:pPr>
            <w:r w:rsidRPr="00684D56">
              <w:rPr>
                <w:rFonts w:ascii="Minion Pro" w:hAnsi="Minion Pro" w:cs="Times New Roman"/>
                <w:sz w:val="20"/>
                <w:szCs w:val="20"/>
              </w:rPr>
              <w:t>Small-scale A</w:t>
            </w:r>
          </w:p>
        </w:tc>
        <w:tc>
          <w:tcPr>
            <w:tcW w:w="1559" w:type="dxa"/>
          </w:tcPr>
          <w:p w:rsidR="003312BF" w:rsidRPr="00684D56" w:rsidRDefault="003312BF" w:rsidP="003312BF">
            <w:pPr>
              <w:pStyle w:val="Default"/>
              <w:jc w:val="both"/>
              <w:rPr>
                <w:rFonts w:ascii="Minion Pro" w:hAnsi="Minion Pro" w:cs="Times New Roman"/>
                <w:bCs/>
                <w:sz w:val="20"/>
                <w:szCs w:val="20"/>
              </w:rPr>
            </w:pPr>
            <w:r w:rsidRPr="00684D56">
              <w:rPr>
                <w:rFonts w:ascii="Minion Pro" w:hAnsi="Minion Pro" w:cs="Times New Roman"/>
                <w:bCs/>
                <w:sz w:val="20"/>
                <w:szCs w:val="20"/>
              </w:rPr>
              <w:t>S: 06⁰57'18.27"</w:t>
            </w:r>
          </w:p>
          <w:p w:rsidR="00D73884" w:rsidRPr="00684D56" w:rsidRDefault="003312BF" w:rsidP="003312BF">
            <w:pPr>
              <w:pStyle w:val="Default"/>
              <w:jc w:val="both"/>
              <w:rPr>
                <w:rFonts w:ascii="Minion Pro" w:hAnsi="Minion Pro" w:cs="Times New Roman"/>
                <w:sz w:val="20"/>
                <w:szCs w:val="20"/>
              </w:rPr>
            </w:pPr>
            <w:r w:rsidRPr="00684D56">
              <w:rPr>
                <w:rFonts w:ascii="Minion Pro" w:hAnsi="Minion Pro" w:cs="Times New Roman"/>
                <w:bCs/>
                <w:sz w:val="20"/>
                <w:szCs w:val="20"/>
              </w:rPr>
              <w:t>E: 110⁰24'36.69"</w:t>
            </w:r>
          </w:p>
        </w:tc>
        <w:tc>
          <w:tcPr>
            <w:tcW w:w="1418" w:type="dxa"/>
          </w:tcPr>
          <w:p w:rsidR="00D73884" w:rsidRPr="00684D56" w:rsidRDefault="003312BF" w:rsidP="003312BF">
            <w:pPr>
              <w:jc w:val="center"/>
              <w:rPr>
                <w:rFonts w:ascii="Minion Pro" w:hAnsi="Minion Pro" w:cs="Times New Roman"/>
                <w:sz w:val="20"/>
                <w:szCs w:val="20"/>
              </w:rPr>
            </w:pPr>
            <w:r w:rsidRPr="00684D56">
              <w:rPr>
                <w:rFonts w:ascii="Minion Pro" w:hAnsi="Minion Pro" w:cs="Times New Roman"/>
                <w:sz w:val="20"/>
                <w:szCs w:val="20"/>
              </w:rPr>
              <w:t>500</w:t>
            </w:r>
          </w:p>
        </w:tc>
        <w:tc>
          <w:tcPr>
            <w:tcW w:w="992" w:type="dxa"/>
          </w:tcPr>
          <w:p w:rsidR="00D73884" w:rsidRPr="00684D56" w:rsidRDefault="003312BF" w:rsidP="00D73884">
            <w:pPr>
              <w:jc w:val="center"/>
              <w:rPr>
                <w:rFonts w:ascii="Minion Pro" w:hAnsi="Minion Pro" w:cs="Times New Roman"/>
                <w:sz w:val="20"/>
                <w:szCs w:val="20"/>
              </w:rPr>
            </w:pPr>
            <w:r w:rsidRPr="00684D56">
              <w:rPr>
                <w:rFonts w:ascii="Minion Pro" w:hAnsi="Minion Pro" w:cs="Times New Roman"/>
                <w:sz w:val="20"/>
                <w:szCs w:val="20"/>
              </w:rPr>
              <w:t>33,1</w:t>
            </w:r>
          </w:p>
        </w:tc>
        <w:tc>
          <w:tcPr>
            <w:tcW w:w="1134" w:type="dxa"/>
          </w:tcPr>
          <w:p w:rsidR="00D73884" w:rsidRPr="00684D56" w:rsidRDefault="003312BF" w:rsidP="00D73884">
            <w:pPr>
              <w:jc w:val="center"/>
              <w:rPr>
                <w:rFonts w:ascii="Minion Pro" w:hAnsi="Minion Pro" w:cs="Times New Roman"/>
                <w:sz w:val="20"/>
                <w:szCs w:val="20"/>
              </w:rPr>
            </w:pPr>
            <w:r w:rsidRPr="00684D56">
              <w:rPr>
                <w:rFonts w:ascii="Minion Pro" w:hAnsi="Minion Pro" w:cs="Times New Roman"/>
                <w:sz w:val="20"/>
                <w:szCs w:val="20"/>
              </w:rPr>
              <w:t>51,3</w:t>
            </w:r>
          </w:p>
        </w:tc>
        <w:tc>
          <w:tcPr>
            <w:tcW w:w="992" w:type="dxa"/>
          </w:tcPr>
          <w:p w:rsidR="00D73884" w:rsidRPr="00684D56" w:rsidRDefault="003312BF" w:rsidP="00D73884">
            <w:pPr>
              <w:jc w:val="center"/>
              <w:rPr>
                <w:rFonts w:ascii="Minion Pro" w:hAnsi="Minion Pro" w:cs="Times New Roman"/>
                <w:sz w:val="20"/>
                <w:szCs w:val="20"/>
              </w:rPr>
            </w:pPr>
            <w:r w:rsidRPr="00684D56">
              <w:rPr>
                <w:rFonts w:ascii="Minion Pro" w:hAnsi="Minion Pro" w:cs="Times New Roman"/>
                <w:sz w:val="20"/>
                <w:szCs w:val="20"/>
              </w:rPr>
              <w:t>270</w:t>
            </w:r>
          </w:p>
        </w:tc>
        <w:tc>
          <w:tcPr>
            <w:tcW w:w="993" w:type="dxa"/>
          </w:tcPr>
          <w:p w:rsidR="00D73884" w:rsidRPr="00684D56" w:rsidRDefault="003312BF" w:rsidP="00D73884">
            <w:pPr>
              <w:jc w:val="center"/>
              <w:rPr>
                <w:rFonts w:ascii="Minion Pro" w:hAnsi="Minion Pro" w:cs="Times New Roman"/>
                <w:sz w:val="20"/>
                <w:szCs w:val="20"/>
              </w:rPr>
            </w:pPr>
            <w:r w:rsidRPr="00684D56">
              <w:rPr>
                <w:rFonts w:ascii="Minion Pro" w:hAnsi="Minion Pro" w:cs="Times New Roman"/>
                <w:sz w:val="20"/>
                <w:szCs w:val="20"/>
              </w:rPr>
              <w:t>0,1 – 0,7</w:t>
            </w:r>
          </w:p>
        </w:tc>
        <w:tc>
          <w:tcPr>
            <w:tcW w:w="992" w:type="dxa"/>
          </w:tcPr>
          <w:p w:rsidR="00D73884" w:rsidRPr="00684D56" w:rsidRDefault="003312BF" w:rsidP="00D73884">
            <w:pPr>
              <w:jc w:val="center"/>
              <w:rPr>
                <w:rFonts w:ascii="Minion Pro" w:hAnsi="Minion Pro" w:cs="Times New Roman"/>
                <w:sz w:val="20"/>
                <w:szCs w:val="20"/>
              </w:rPr>
            </w:pPr>
            <w:r w:rsidRPr="00684D56">
              <w:rPr>
                <w:rFonts w:ascii="Minion Pro" w:hAnsi="Minion Pro" w:cs="Times New Roman"/>
                <w:sz w:val="20"/>
                <w:szCs w:val="20"/>
              </w:rPr>
              <w:t>755</w:t>
            </w:r>
          </w:p>
        </w:tc>
      </w:tr>
      <w:tr w:rsidR="00D73884" w:rsidRPr="00684D56" w:rsidTr="00873792">
        <w:tc>
          <w:tcPr>
            <w:tcW w:w="1418" w:type="dxa"/>
          </w:tcPr>
          <w:p w:rsidR="00D73884" w:rsidRPr="00684D56" w:rsidRDefault="00D73884" w:rsidP="009B7906">
            <w:pPr>
              <w:jc w:val="both"/>
              <w:rPr>
                <w:rFonts w:ascii="Minion Pro" w:hAnsi="Minion Pro" w:cs="Times New Roman"/>
                <w:sz w:val="20"/>
                <w:szCs w:val="20"/>
              </w:rPr>
            </w:pPr>
            <w:r w:rsidRPr="00684D56">
              <w:rPr>
                <w:rFonts w:ascii="Minion Pro" w:hAnsi="Minion Pro" w:cs="Times New Roman"/>
                <w:sz w:val="20"/>
                <w:szCs w:val="20"/>
              </w:rPr>
              <w:t>Small-scale B</w:t>
            </w:r>
          </w:p>
        </w:tc>
        <w:tc>
          <w:tcPr>
            <w:tcW w:w="1559" w:type="dxa"/>
          </w:tcPr>
          <w:p w:rsidR="003312BF" w:rsidRPr="00684D56" w:rsidRDefault="003312BF" w:rsidP="003312BF">
            <w:pPr>
              <w:pStyle w:val="Default"/>
              <w:jc w:val="both"/>
              <w:rPr>
                <w:rFonts w:ascii="Minion Pro" w:hAnsi="Minion Pro" w:cs="Times New Roman"/>
                <w:bCs/>
                <w:sz w:val="20"/>
                <w:szCs w:val="20"/>
              </w:rPr>
            </w:pPr>
            <w:r w:rsidRPr="00684D56">
              <w:rPr>
                <w:rFonts w:ascii="Minion Pro" w:hAnsi="Minion Pro" w:cs="Times New Roman"/>
                <w:bCs/>
                <w:sz w:val="20"/>
                <w:szCs w:val="20"/>
              </w:rPr>
              <w:t>S: 06⁰57'17.46"</w:t>
            </w:r>
          </w:p>
          <w:p w:rsidR="00D73884" w:rsidRPr="00684D56" w:rsidRDefault="003312BF" w:rsidP="003312BF">
            <w:pPr>
              <w:pStyle w:val="Default"/>
              <w:jc w:val="both"/>
              <w:rPr>
                <w:rFonts w:ascii="Minion Pro" w:hAnsi="Minion Pro" w:cs="Times New Roman"/>
                <w:sz w:val="20"/>
                <w:szCs w:val="20"/>
              </w:rPr>
            </w:pPr>
            <w:r w:rsidRPr="00684D56">
              <w:rPr>
                <w:rFonts w:ascii="Minion Pro" w:hAnsi="Minion Pro" w:cs="Times New Roman"/>
                <w:bCs/>
                <w:sz w:val="20"/>
                <w:szCs w:val="20"/>
              </w:rPr>
              <w:t>E: 110⁰24'36.12"</w:t>
            </w:r>
          </w:p>
        </w:tc>
        <w:tc>
          <w:tcPr>
            <w:tcW w:w="1418" w:type="dxa"/>
          </w:tcPr>
          <w:p w:rsidR="00D73884" w:rsidRPr="00684D56" w:rsidRDefault="003312BF" w:rsidP="003312BF">
            <w:pPr>
              <w:jc w:val="center"/>
              <w:rPr>
                <w:rFonts w:ascii="Minion Pro" w:hAnsi="Minion Pro" w:cs="Times New Roman"/>
                <w:sz w:val="20"/>
                <w:szCs w:val="20"/>
              </w:rPr>
            </w:pPr>
            <w:r w:rsidRPr="00684D56">
              <w:rPr>
                <w:rFonts w:ascii="Minion Pro" w:hAnsi="Minion Pro" w:cs="Times New Roman"/>
                <w:sz w:val="20"/>
                <w:szCs w:val="20"/>
              </w:rPr>
              <w:t>500</w:t>
            </w:r>
          </w:p>
        </w:tc>
        <w:tc>
          <w:tcPr>
            <w:tcW w:w="992" w:type="dxa"/>
          </w:tcPr>
          <w:p w:rsidR="00D73884" w:rsidRPr="00684D56" w:rsidRDefault="003312BF" w:rsidP="00D73884">
            <w:pPr>
              <w:jc w:val="center"/>
              <w:rPr>
                <w:rFonts w:ascii="Minion Pro" w:hAnsi="Minion Pro" w:cs="Times New Roman"/>
                <w:sz w:val="20"/>
                <w:szCs w:val="20"/>
              </w:rPr>
            </w:pPr>
            <w:r w:rsidRPr="00684D56">
              <w:rPr>
                <w:rFonts w:ascii="Minion Pro" w:hAnsi="Minion Pro" w:cs="Times New Roman"/>
                <w:sz w:val="20"/>
                <w:szCs w:val="20"/>
              </w:rPr>
              <w:t>34,2</w:t>
            </w:r>
          </w:p>
        </w:tc>
        <w:tc>
          <w:tcPr>
            <w:tcW w:w="1134" w:type="dxa"/>
          </w:tcPr>
          <w:p w:rsidR="00D73884" w:rsidRPr="00684D56" w:rsidRDefault="003312BF" w:rsidP="00D73884">
            <w:pPr>
              <w:jc w:val="center"/>
              <w:rPr>
                <w:rFonts w:ascii="Minion Pro" w:hAnsi="Minion Pro" w:cs="Times New Roman"/>
                <w:sz w:val="20"/>
                <w:szCs w:val="20"/>
              </w:rPr>
            </w:pPr>
            <w:r w:rsidRPr="00684D56">
              <w:rPr>
                <w:rFonts w:ascii="Minion Pro" w:hAnsi="Minion Pro" w:cs="Times New Roman"/>
                <w:sz w:val="20"/>
                <w:szCs w:val="20"/>
              </w:rPr>
              <w:t>54,3</w:t>
            </w:r>
          </w:p>
        </w:tc>
        <w:tc>
          <w:tcPr>
            <w:tcW w:w="992" w:type="dxa"/>
          </w:tcPr>
          <w:p w:rsidR="00D73884" w:rsidRPr="00684D56" w:rsidRDefault="003312BF" w:rsidP="00D73884">
            <w:pPr>
              <w:jc w:val="center"/>
              <w:rPr>
                <w:rFonts w:ascii="Minion Pro" w:hAnsi="Minion Pro" w:cs="Times New Roman"/>
                <w:sz w:val="20"/>
                <w:szCs w:val="20"/>
              </w:rPr>
            </w:pPr>
            <w:r w:rsidRPr="00684D56">
              <w:rPr>
                <w:rFonts w:ascii="Minion Pro" w:hAnsi="Minion Pro" w:cs="Times New Roman"/>
                <w:sz w:val="20"/>
                <w:szCs w:val="20"/>
              </w:rPr>
              <w:t>235</w:t>
            </w:r>
          </w:p>
        </w:tc>
        <w:tc>
          <w:tcPr>
            <w:tcW w:w="993" w:type="dxa"/>
          </w:tcPr>
          <w:p w:rsidR="00D73884" w:rsidRPr="00684D56" w:rsidRDefault="003312BF" w:rsidP="00D73884">
            <w:pPr>
              <w:jc w:val="center"/>
              <w:rPr>
                <w:rFonts w:ascii="Minion Pro" w:hAnsi="Minion Pro" w:cs="Times New Roman"/>
                <w:sz w:val="20"/>
                <w:szCs w:val="20"/>
              </w:rPr>
            </w:pPr>
            <w:r w:rsidRPr="00684D56">
              <w:rPr>
                <w:rFonts w:ascii="Minion Pro" w:hAnsi="Minion Pro" w:cs="Times New Roman"/>
                <w:sz w:val="20"/>
                <w:szCs w:val="20"/>
              </w:rPr>
              <w:t>0,1 – 0,8</w:t>
            </w:r>
          </w:p>
        </w:tc>
        <w:tc>
          <w:tcPr>
            <w:tcW w:w="992" w:type="dxa"/>
          </w:tcPr>
          <w:p w:rsidR="00D73884" w:rsidRPr="00684D56" w:rsidRDefault="003312BF" w:rsidP="00D73884">
            <w:pPr>
              <w:jc w:val="center"/>
              <w:rPr>
                <w:rFonts w:ascii="Minion Pro" w:hAnsi="Minion Pro" w:cs="Times New Roman"/>
                <w:sz w:val="20"/>
                <w:szCs w:val="20"/>
              </w:rPr>
            </w:pPr>
            <w:r w:rsidRPr="00684D56">
              <w:rPr>
                <w:rFonts w:ascii="Minion Pro" w:hAnsi="Minion Pro" w:cs="Times New Roman"/>
                <w:sz w:val="20"/>
                <w:szCs w:val="20"/>
              </w:rPr>
              <w:t>755</w:t>
            </w:r>
          </w:p>
        </w:tc>
      </w:tr>
      <w:tr w:rsidR="00D73884" w:rsidRPr="00684D56" w:rsidTr="00873792">
        <w:tc>
          <w:tcPr>
            <w:tcW w:w="1418" w:type="dxa"/>
          </w:tcPr>
          <w:p w:rsidR="00D73884" w:rsidRPr="00684D56" w:rsidRDefault="00D73884" w:rsidP="009B7906">
            <w:pPr>
              <w:jc w:val="both"/>
              <w:rPr>
                <w:rFonts w:ascii="Minion Pro" w:hAnsi="Minion Pro" w:cs="Times New Roman"/>
                <w:sz w:val="20"/>
                <w:szCs w:val="20"/>
              </w:rPr>
            </w:pPr>
            <w:r w:rsidRPr="00684D56">
              <w:rPr>
                <w:rFonts w:ascii="Minion Pro" w:hAnsi="Minion Pro" w:cs="Times New Roman"/>
                <w:sz w:val="20"/>
                <w:szCs w:val="20"/>
              </w:rPr>
              <w:t>Medium-scale A</w:t>
            </w:r>
          </w:p>
        </w:tc>
        <w:tc>
          <w:tcPr>
            <w:tcW w:w="1559" w:type="dxa"/>
          </w:tcPr>
          <w:p w:rsidR="003312BF" w:rsidRPr="00684D56" w:rsidRDefault="003312BF" w:rsidP="003312BF">
            <w:pPr>
              <w:pStyle w:val="Default"/>
              <w:jc w:val="both"/>
              <w:rPr>
                <w:rFonts w:ascii="Minion Pro" w:hAnsi="Minion Pro" w:cs="Times New Roman"/>
                <w:bCs/>
                <w:sz w:val="20"/>
                <w:szCs w:val="20"/>
              </w:rPr>
            </w:pPr>
            <w:r w:rsidRPr="00684D56">
              <w:rPr>
                <w:rFonts w:ascii="Minion Pro" w:hAnsi="Minion Pro" w:cs="Times New Roman"/>
                <w:bCs/>
                <w:sz w:val="20"/>
                <w:szCs w:val="20"/>
              </w:rPr>
              <w:t>S: 06⁰57'21.73"</w:t>
            </w:r>
          </w:p>
          <w:p w:rsidR="00D73884" w:rsidRPr="00684D56" w:rsidRDefault="003312BF" w:rsidP="003312BF">
            <w:pPr>
              <w:pStyle w:val="Default"/>
              <w:jc w:val="both"/>
              <w:rPr>
                <w:rFonts w:ascii="Minion Pro" w:hAnsi="Minion Pro" w:cs="Times New Roman"/>
                <w:sz w:val="20"/>
                <w:szCs w:val="20"/>
              </w:rPr>
            </w:pPr>
            <w:r w:rsidRPr="00684D56">
              <w:rPr>
                <w:rFonts w:ascii="Minion Pro" w:hAnsi="Minion Pro" w:cs="Times New Roman"/>
                <w:bCs/>
                <w:sz w:val="20"/>
                <w:szCs w:val="20"/>
              </w:rPr>
              <w:t>E: 110⁰24'41.31"</w:t>
            </w:r>
          </w:p>
        </w:tc>
        <w:tc>
          <w:tcPr>
            <w:tcW w:w="1418" w:type="dxa"/>
          </w:tcPr>
          <w:p w:rsidR="00D73884" w:rsidRPr="00684D56" w:rsidRDefault="003312BF" w:rsidP="003312BF">
            <w:pPr>
              <w:jc w:val="center"/>
              <w:rPr>
                <w:rFonts w:ascii="Minion Pro" w:hAnsi="Minion Pro" w:cs="Times New Roman"/>
                <w:sz w:val="20"/>
                <w:szCs w:val="20"/>
              </w:rPr>
            </w:pPr>
            <w:r w:rsidRPr="00684D56">
              <w:rPr>
                <w:rFonts w:ascii="Minion Pro" w:hAnsi="Minion Pro" w:cs="Times New Roman"/>
                <w:sz w:val="20"/>
                <w:szCs w:val="20"/>
              </w:rPr>
              <w:t>500</w:t>
            </w:r>
          </w:p>
        </w:tc>
        <w:tc>
          <w:tcPr>
            <w:tcW w:w="992" w:type="dxa"/>
          </w:tcPr>
          <w:p w:rsidR="00D73884" w:rsidRPr="00684D56" w:rsidRDefault="003312BF" w:rsidP="00D73884">
            <w:pPr>
              <w:jc w:val="center"/>
              <w:rPr>
                <w:rFonts w:ascii="Minion Pro" w:hAnsi="Minion Pro" w:cs="Times New Roman"/>
                <w:sz w:val="20"/>
                <w:szCs w:val="20"/>
              </w:rPr>
            </w:pPr>
            <w:r w:rsidRPr="00684D56">
              <w:rPr>
                <w:rFonts w:ascii="Minion Pro" w:hAnsi="Minion Pro" w:cs="Times New Roman"/>
                <w:sz w:val="20"/>
                <w:szCs w:val="20"/>
              </w:rPr>
              <w:t>31,9</w:t>
            </w:r>
          </w:p>
        </w:tc>
        <w:tc>
          <w:tcPr>
            <w:tcW w:w="1134" w:type="dxa"/>
          </w:tcPr>
          <w:p w:rsidR="00D73884" w:rsidRPr="00684D56" w:rsidRDefault="003312BF" w:rsidP="00D73884">
            <w:pPr>
              <w:jc w:val="center"/>
              <w:rPr>
                <w:rFonts w:ascii="Minion Pro" w:hAnsi="Minion Pro" w:cs="Times New Roman"/>
                <w:sz w:val="20"/>
                <w:szCs w:val="20"/>
              </w:rPr>
            </w:pPr>
            <w:r w:rsidRPr="00684D56">
              <w:rPr>
                <w:rFonts w:ascii="Minion Pro" w:hAnsi="Minion Pro" w:cs="Times New Roman"/>
                <w:sz w:val="20"/>
                <w:szCs w:val="20"/>
              </w:rPr>
              <w:t>56,6</w:t>
            </w:r>
          </w:p>
        </w:tc>
        <w:tc>
          <w:tcPr>
            <w:tcW w:w="992" w:type="dxa"/>
          </w:tcPr>
          <w:p w:rsidR="00D73884" w:rsidRPr="00684D56" w:rsidRDefault="003312BF" w:rsidP="00D73884">
            <w:pPr>
              <w:jc w:val="center"/>
              <w:rPr>
                <w:rFonts w:ascii="Minion Pro" w:hAnsi="Minion Pro" w:cs="Times New Roman"/>
                <w:sz w:val="20"/>
                <w:szCs w:val="20"/>
              </w:rPr>
            </w:pPr>
            <w:r w:rsidRPr="00684D56">
              <w:rPr>
                <w:rFonts w:ascii="Minion Pro" w:hAnsi="Minion Pro" w:cs="Times New Roman"/>
                <w:sz w:val="20"/>
                <w:szCs w:val="20"/>
              </w:rPr>
              <w:t>270</w:t>
            </w:r>
          </w:p>
        </w:tc>
        <w:tc>
          <w:tcPr>
            <w:tcW w:w="993" w:type="dxa"/>
          </w:tcPr>
          <w:p w:rsidR="00D73884" w:rsidRPr="00684D56" w:rsidRDefault="003312BF" w:rsidP="00D73884">
            <w:pPr>
              <w:jc w:val="center"/>
              <w:rPr>
                <w:rFonts w:ascii="Minion Pro" w:hAnsi="Minion Pro" w:cs="Times New Roman"/>
                <w:sz w:val="20"/>
                <w:szCs w:val="20"/>
              </w:rPr>
            </w:pPr>
            <w:r w:rsidRPr="00684D56">
              <w:rPr>
                <w:rFonts w:ascii="Minion Pro" w:hAnsi="Minion Pro" w:cs="Times New Roman"/>
                <w:sz w:val="20"/>
                <w:szCs w:val="20"/>
              </w:rPr>
              <w:t>0,1 – 0,3</w:t>
            </w:r>
          </w:p>
        </w:tc>
        <w:tc>
          <w:tcPr>
            <w:tcW w:w="992" w:type="dxa"/>
          </w:tcPr>
          <w:p w:rsidR="00D73884" w:rsidRPr="00684D56" w:rsidRDefault="003312BF" w:rsidP="00D73884">
            <w:pPr>
              <w:jc w:val="center"/>
              <w:rPr>
                <w:rFonts w:ascii="Minion Pro" w:hAnsi="Minion Pro" w:cs="Times New Roman"/>
                <w:sz w:val="20"/>
                <w:szCs w:val="20"/>
              </w:rPr>
            </w:pPr>
            <w:r w:rsidRPr="00684D56">
              <w:rPr>
                <w:rFonts w:ascii="Minion Pro" w:hAnsi="Minion Pro" w:cs="Times New Roman"/>
                <w:sz w:val="20"/>
                <w:szCs w:val="20"/>
              </w:rPr>
              <w:t>755</w:t>
            </w:r>
          </w:p>
        </w:tc>
      </w:tr>
      <w:tr w:rsidR="00D73884" w:rsidRPr="00684D56" w:rsidTr="00873792">
        <w:tc>
          <w:tcPr>
            <w:tcW w:w="1418" w:type="dxa"/>
          </w:tcPr>
          <w:p w:rsidR="00D73884" w:rsidRPr="00684D56" w:rsidRDefault="00D73884" w:rsidP="009B7906">
            <w:pPr>
              <w:jc w:val="both"/>
              <w:rPr>
                <w:rFonts w:ascii="Minion Pro" w:hAnsi="Minion Pro" w:cs="Times New Roman"/>
                <w:sz w:val="20"/>
                <w:szCs w:val="20"/>
              </w:rPr>
            </w:pPr>
            <w:r w:rsidRPr="00684D56">
              <w:rPr>
                <w:rFonts w:ascii="Minion Pro" w:hAnsi="Minion Pro" w:cs="Times New Roman"/>
                <w:sz w:val="20"/>
                <w:szCs w:val="20"/>
              </w:rPr>
              <w:t>Medium-scale B</w:t>
            </w:r>
          </w:p>
        </w:tc>
        <w:tc>
          <w:tcPr>
            <w:tcW w:w="1559" w:type="dxa"/>
          </w:tcPr>
          <w:p w:rsidR="003312BF" w:rsidRPr="00684D56" w:rsidRDefault="003312BF" w:rsidP="003312BF">
            <w:pPr>
              <w:pStyle w:val="Default"/>
              <w:jc w:val="both"/>
              <w:rPr>
                <w:rFonts w:ascii="Minion Pro" w:hAnsi="Minion Pro" w:cs="Times New Roman"/>
                <w:bCs/>
                <w:sz w:val="20"/>
                <w:szCs w:val="20"/>
              </w:rPr>
            </w:pPr>
            <w:r w:rsidRPr="00684D56">
              <w:rPr>
                <w:rFonts w:ascii="Minion Pro" w:hAnsi="Minion Pro" w:cs="Times New Roman"/>
                <w:bCs/>
                <w:sz w:val="20"/>
                <w:szCs w:val="20"/>
              </w:rPr>
              <w:t>S: 06⁰57'17.75"</w:t>
            </w:r>
          </w:p>
          <w:p w:rsidR="00D73884" w:rsidRPr="00684D56" w:rsidRDefault="003312BF" w:rsidP="003312BF">
            <w:pPr>
              <w:pStyle w:val="Default"/>
              <w:jc w:val="both"/>
              <w:rPr>
                <w:rFonts w:ascii="Minion Pro" w:hAnsi="Minion Pro" w:cs="Times New Roman"/>
                <w:sz w:val="20"/>
                <w:szCs w:val="20"/>
              </w:rPr>
            </w:pPr>
            <w:r w:rsidRPr="00684D56">
              <w:rPr>
                <w:rFonts w:ascii="Minion Pro" w:hAnsi="Minion Pro" w:cs="Times New Roman"/>
                <w:bCs/>
                <w:sz w:val="20"/>
                <w:szCs w:val="20"/>
              </w:rPr>
              <w:t>E: 110⁰24'36.69"</w:t>
            </w:r>
          </w:p>
        </w:tc>
        <w:tc>
          <w:tcPr>
            <w:tcW w:w="1418" w:type="dxa"/>
          </w:tcPr>
          <w:p w:rsidR="00D73884" w:rsidRPr="00684D56" w:rsidRDefault="003312BF" w:rsidP="003312BF">
            <w:pPr>
              <w:jc w:val="center"/>
              <w:rPr>
                <w:rFonts w:ascii="Minion Pro" w:hAnsi="Minion Pro" w:cs="Times New Roman"/>
                <w:sz w:val="20"/>
                <w:szCs w:val="20"/>
              </w:rPr>
            </w:pPr>
            <w:r w:rsidRPr="00684D56">
              <w:rPr>
                <w:rFonts w:ascii="Minion Pro" w:hAnsi="Minion Pro" w:cs="Times New Roman"/>
                <w:sz w:val="20"/>
                <w:szCs w:val="20"/>
              </w:rPr>
              <w:t>500</w:t>
            </w:r>
          </w:p>
        </w:tc>
        <w:tc>
          <w:tcPr>
            <w:tcW w:w="992" w:type="dxa"/>
          </w:tcPr>
          <w:p w:rsidR="00D73884" w:rsidRPr="00684D56" w:rsidRDefault="0095288B" w:rsidP="00D73884">
            <w:pPr>
              <w:jc w:val="center"/>
              <w:rPr>
                <w:rFonts w:ascii="Minion Pro" w:hAnsi="Minion Pro" w:cs="Times New Roman"/>
                <w:sz w:val="20"/>
                <w:szCs w:val="20"/>
              </w:rPr>
            </w:pPr>
            <w:r w:rsidRPr="00684D56">
              <w:rPr>
                <w:rFonts w:ascii="Minion Pro" w:hAnsi="Minion Pro" w:cs="Times New Roman"/>
                <w:sz w:val="20"/>
                <w:szCs w:val="20"/>
              </w:rPr>
              <w:t>35,4</w:t>
            </w:r>
          </w:p>
        </w:tc>
        <w:tc>
          <w:tcPr>
            <w:tcW w:w="1134" w:type="dxa"/>
          </w:tcPr>
          <w:p w:rsidR="00D73884" w:rsidRPr="00684D56" w:rsidRDefault="0095288B" w:rsidP="00D73884">
            <w:pPr>
              <w:jc w:val="center"/>
              <w:rPr>
                <w:rFonts w:ascii="Minion Pro" w:hAnsi="Minion Pro" w:cs="Times New Roman"/>
                <w:sz w:val="20"/>
                <w:szCs w:val="20"/>
              </w:rPr>
            </w:pPr>
            <w:r w:rsidRPr="00684D56">
              <w:rPr>
                <w:rFonts w:ascii="Minion Pro" w:hAnsi="Minion Pro" w:cs="Times New Roman"/>
                <w:sz w:val="20"/>
                <w:szCs w:val="20"/>
              </w:rPr>
              <w:t>57,9</w:t>
            </w:r>
          </w:p>
        </w:tc>
        <w:tc>
          <w:tcPr>
            <w:tcW w:w="992" w:type="dxa"/>
          </w:tcPr>
          <w:p w:rsidR="00D73884" w:rsidRPr="00684D56" w:rsidRDefault="0095288B" w:rsidP="00D73884">
            <w:pPr>
              <w:jc w:val="center"/>
              <w:rPr>
                <w:rFonts w:ascii="Minion Pro" w:hAnsi="Minion Pro" w:cs="Times New Roman"/>
                <w:sz w:val="20"/>
                <w:szCs w:val="20"/>
              </w:rPr>
            </w:pPr>
            <w:r w:rsidRPr="00684D56">
              <w:rPr>
                <w:rFonts w:ascii="Minion Pro" w:hAnsi="Minion Pro" w:cs="Times New Roman"/>
                <w:sz w:val="20"/>
                <w:szCs w:val="20"/>
              </w:rPr>
              <w:t>270</w:t>
            </w:r>
          </w:p>
        </w:tc>
        <w:tc>
          <w:tcPr>
            <w:tcW w:w="993" w:type="dxa"/>
          </w:tcPr>
          <w:p w:rsidR="00D73884" w:rsidRPr="00684D56" w:rsidRDefault="0095288B" w:rsidP="00D73884">
            <w:pPr>
              <w:jc w:val="center"/>
              <w:rPr>
                <w:rFonts w:ascii="Minion Pro" w:hAnsi="Minion Pro" w:cs="Times New Roman"/>
                <w:sz w:val="20"/>
                <w:szCs w:val="20"/>
              </w:rPr>
            </w:pPr>
            <w:r w:rsidRPr="00684D56">
              <w:rPr>
                <w:rFonts w:ascii="Minion Pro" w:hAnsi="Minion Pro" w:cs="Times New Roman"/>
                <w:sz w:val="20"/>
                <w:szCs w:val="20"/>
              </w:rPr>
              <w:t>0,1 – 0,2</w:t>
            </w:r>
          </w:p>
        </w:tc>
        <w:tc>
          <w:tcPr>
            <w:tcW w:w="992" w:type="dxa"/>
          </w:tcPr>
          <w:p w:rsidR="00D73884" w:rsidRPr="00684D56" w:rsidRDefault="0095288B" w:rsidP="00D73884">
            <w:pPr>
              <w:jc w:val="center"/>
              <w:rPr>
                <w:rFonts w:ascii="Minion Pro" w:hAnsi="Minion Pro" w:cs="Times New Roman"/>
                <w:sz w:val="20"/>
                <w:szCs w:val="20"/>
              </w:rPr>
            </w:pPr>
            <w:r w:rsidRPr="00684D56">
              <w:rPr>
                <w:rFonts w:ascii="Minion Pro" w:hAnsi="Minion Pro" w:cs="Times New Roman"/>
                <w:sz w:val="20"/>
                <w:szCs w:val="20"/>
              </w:rPr>
              <w:t>755</w:t>
            </w:r>
          </w:p>
        </w:tc>
      </w:tr>
      <w:tr w:rsidR="00D73884" w:rsidRPr="00684D56" w:rsidTr="00873792">
        <w:tc>
          <w:tcPr>
            <w:tcW w:w="1418" w:type="dxa"/>
          </w:tcPr>
          <w:p w:rsidR="00D73884" w:rsidRPr="00684D56" w:rsidRDefault="00D73884" w:rsidP="009B7906">
            <w:pPr>
              <w:jc w:val="both"/>
              <w:rPr>
                <w:rFonts w:ascii="Minion Pro" w:hAnsi="Minion Pro" w:cs="Times New Roman"/>
                <w:sz w:val="20"/>
                <w:szCs w:val="20"/>
              </w:rPr>
            </w:pPr>
            <w:r w:rsidRPr="00684D56">
              <w:rPr>
                <w:rFonts w:ascii="Minion Pro" w:hAnsi="Minion Pro" w:cs="Times New Roman"/>
                <w:sz w:val="20"/>
                <w:szCs w:val="20"/>
              </w:rPr>
              <w:t>Big-scale A</w:t>
            </w:r>
          </w:p>
        </w:tc>
        <w:tc>
          <w:tcPr>
            <w:tcW w:w="1559" w:type="dxa"/>
          </w:tcPr>
          <w:p w:rsidR="0095288B" w:rsidRPr="00684D56" w:rsidRDefault="0095288B" w:rsidP="0095288B">
            <w:pPr>
              <w:pStyle w:val="Default"/>
              <w:jc w:val="both"/>
              <w:rPr>
                <w:rFonts w:ascii="Minion Pro" w:hAnsi="Minion Pro"/>
                <w:bCs/>
                <w:sz w:val="20"/>
                <w:szCs w:val="20"/>
              </w:rPr>
            </w:pPr>
            <w:r w:rsidRPr="00684D56">
              <w:rPr>
                <w:rFonts w:ascii="Minion Pro" w:hAnsi="Minion Pro"/>
                <w:bCs/>
                <w:sz w:val="20"/>
                <w:szCs w:val="20"/>
              </w:rPr>
              <w:t>S: 06⁰57'22.08"</w:t>
            </w:r>
          </w:p>
          <w:p w:rsidR="00D73884" w:rsidRPr="00684D56" w:rsidRDefault="0095288B" w:rsidP="0095288B">
            <w:pPr>
              <w:pStyle w:val="Default"/>
              <w:jc w:val="both"/>
              <w:rPr>
                <w:rFonts w:ascii="Minion Pro" w:hAnsi="Minion Pro"/>
                <w:sz w:val="20"/>
                <w:szCs w:val="20"/>
              </w:rPr>
            </w:pPr>
            <w:r w:rsidRPr="00684D56">
              <w:rPr>
                <w:rFonts w:ascii="Minion Pro" w:hAnsi="Minion Pro"/>
                <w:bCs/>
                <w:sz w:val="20"/>
                <w:szCs w:val="20"/>
              </w:rPr>
              <w:t>E: 110⁰24'42.57"</w:t>
            </w:r>
          </w:p>
        </w:tc>
        <w:tc>
          <w:tcPr>
            <w:tcW w:w="1418" w:type="dxa"/>
          </w:tcPr>
          <w:p w:rsidR="00D73884" w:rsidRPr="00684D56" w:rsidRDefault="0095288B" w:rsidP="003312BF">
            <w:pPr>
              <w:jc w:val="center"/>
              <w:rPr>
                <w:rFonts w:ascii="Minion Pro" w:hAnsi="Minion Pro" w:cs="Times New Roman"/>
                <w:sz w:val="20"/>
                <w:szCs w:val="20"/>
              </w:rPr>
            </w:pPr>
            <w:r w:rsidRPr="00684D56">
              <w:rPr>
                <w:rFonts w:ascii="Minion Pro" w:hAnsi="Minion Pro" w:cs="Times New Roman"/>
                <w:sz w:val="20"/>
                <w:szCs w:val="20"/>
              </w:rPr>
              <w:t>271</w:t>
            </w:r>
          </w:p>
        </w:tc>
        <w:tc>
          <w:tcPr>
            <w:tcW w:w="992" w:type="dxa"/>
          </w:tcPr>
          <w:p w:rsidR="00D73884" w:rsidRPr="00684D56" w:rsidRDefault="0095288B" w:rsidP="00D73884">
            <w:pPr>
              <w:jc w:val="center"/>
              <w:rPr>
                <w:rFonts w:ascii="Minion Pro" w:hAnsi="Minion Pro" w:cs="Times New Roman"/>
                <w:sz w:val="20"/>
                <w:szCs w:val="20"/>
              </w:rPr>
            </w:pPr>
            <w:r w:rsidRPr="00684D56">
              <w:rPr>
                <w:rFonts w:ascii="Minion Pro" w:hAnsi="Minion Pro" w:cs="Times New Roman"/>
                <w:sz w:val="20"/>
                <w:szCs w:val="20"/>
              </w:rPr>
              <w:t>33,2</w:t>
            </w:r>
          </w:p>
        </w:tc>
        <w:tc>
          <w:tcPr>
            <w:tcW w:w="1134" w:type="dxa"/>
          </w:tcPr>
          <w:p w:rsidR="00D73884" w:rsidRPr="00684D56" w:rsidRDefault="0095288B" w:rsidP="00D73884">
            <w:pPr>
              <w:jc w:val="center"/>
              <w:rPr>
                <w:rFonts w:ascii="Minion Pro" w:hAnsi="Minion Pro" w:cs="Times New Roman"/>
                <w:sz w:val="20"/>
                <w:szCs w:val="20"/>
              </w:rPr>
            </w:pPr>
            <w:r w:rsidRPr="00684D56">
              <w:rPr>
                <w:rFonts w:ascii="Minion Pro" w:hAnsi="Minion Pro" w:cs="Times New Roman"/>
                <w:sz w:val="20"/>
                <w:szCs w:val="20"/>
              </w:rPr>
              <w:t>56,5</w:t>
            </w:r>
          </w:p>
        </w:tc>
        <w:tc>
          <w:tcPr>
            <w:tcW w:w="992" w:type="dxa"/>
          </w:tcPr>
          <w:p w:rsidR="00D73884" w:rsidRPr="00684D56" w:rsidRDefault="0095288B" w:rsidP="00D73884">
            <w:pPr>
              <w:jc w:val="center"/>
              <w:rPr>
                <w:rFonts w:ascii="Minion Pro" w:hAnsi="Minion Pro" w:cs="Times New Roman"/>
                <w:sz w:val="20"/>
                <w:szCs w:val="20"/>
              </w:rPr>
            </w:pPr>
            <w:r w:rsidRPr="00684D56">
              <w:rPr>
                <w:rFonts w:ascii="Minion Pro" w:hAnsi="Minion Pro" w:cs="Times New Roman"/>
                <w:sz w:val="20"/>
                <w:szCs w:val="20"/>
              </w:rPr>
              <w:t>270</w:t>
            </w:r>
          </w:p>
        </w:tc>
        <w:tc>
          <w:tcPr>
            <w:tcW w:w="993" w:type="dxa"/>
          </w:tcPr>
          <w:p w:rsidR="00D73884" w:rsidRPr="00684D56" w:rsidRDefault="0095288B" w:rsidP="00D73884">
            <w:pPr>
              <w:jc w:val="center"/>
              <w:rPr>
                <w:rFonts w:ascii="Minion Pro" w:hAnsi="Minion Pro" w:cs="Times New Roman"/>
                <w:sz w:val="20"/>
                <w:szCs w:val="20"/>
              </w:rPr>
            </w:pPr>
            <w:r w:rsidRPr="00684D56">
              <w:rPr>
                <w:rFonts w:ascii="Minion Pro" w:hAnsi="Minion Pro" w:cs="Times New Roman"/>
                <w:sz w:val="20"/>
                <w:szCs w:val="20"/>
              </w:rPr>
              <w:t>0,1 – 0,3</w:t>
            </w:r>
          </w:p>
        </w:tc>
        <w:tc>
          <w:tcPr>
            <w:tcW w:w="992" w:type="dxa"/>
          </w:tcPr>
          <w:p w:rsidR="00D73884" w:rsidRPr="00684D56" w:rsidRDefault="0095288B" w:rsidP="00D73884">
            <w:pPr>
              <w:jc w:val="center"/>
              <w:rPr>
                <w:rFonts w:ascii="Minion Pro" w:hAnsi="Minion Pro" w:cs="Times New Roman"/>
                <w:sz w:val="20"/>
                <w:szCs w:val="20"/>
              </w:rPr>
            </w:pPr>
            <w:r w:rsidRPr="00684D56">
              <w:rPr>
                <w:rFonts w:ascii="Minion Pro" w:hAnsi="Minion Pro" w:cs="Times New Roman"/>
                <w:sz w:val="20"/>
                <w:szCs w:val="20"/>
              </w:rPr>
              <w:t>755</w:t>
            </w:r>
          </w:p>
        </w:tc>
      </w:tr>
      <w:tr w:rsidR="00D73884" w:rsidRPr="00684D56" w:rsidTr="00873792">
        <w:tc>
          <w:tcPr>
            <w:tcW w:w="1418" w:type="dxa"/>
          </w:tcPr>
          <w:p w:rsidR="00D73884" w:rsidRPr="00684D56" w:rsidRDefault="00D73884" w:rsidP="009B7906">
            <w:pPr>
              <w:jc w:val="both"/>
              <w:rPr>
                <w:rFonts w:ascii="Minion Pro" w:hAnsi="Minion Pro" w:cs="Times New Roman"/>
                <w:sz w:val="20"/>
                <w:szCs w:val="20"/>
              </w:rPr>
            </w:pPr>
            <w:r w:rsidRPr="00684D56">
              <w:rPr>
                <w:rFonts w:ascii="Minion Pro" w:hAnsi="Minion Pro" w:cs="Times New Roman"/>
                <w:sz w:val="20"/>
                <w:szCs w:val="20"/>
              </w:rPr>
              <w:t>Big-scale B</w:t>
            </w:r>
          </w:p>
        </w:tc>
        <w:tc>
          <w:tcPr>
            <w:tcW w:w="1559" w:type="dxa"/>
          </w:tcPr>
          <w:p w:rsidR="0095288B" w:rsidRPr="00684D56" w:rsidRDefault="0095288B" w:rsidP="0095288B">
            <w:pPr>
              <w:pStyle w:val="Default"/>
              <w:jc w:val="both"/>
              <w:rPr>
                <w:rFonts w:ascii="Minion Pro" w:hAnsi="Minion Pro" w:cs="Times New Roman"/>
                <w:bCs/>
                <w:sz w:val="20"/>
                <w:szCs w:val="20"/>
              </w:rPr>
            </w:pPr>
            <w:r w:rsidRPr="00684D56">
              <w:rPr>
                <w:rFonts w:ascii="Minion Pro" w:hAnsi="Minion Pro" w:cs="Times New Roman"/>
                <w:bCs/>
                <w:sz w:val="20"/>
                <w:szCs w:val="20"/>
              </w:rPr>
              <w:t>S: 06⁰57'21.53"</w:t>
            </w:r>
          </w:p>
          <w:p w:rsidR="00D73884" w:rsidRPr="00684D56" w:rsidRDefault="0095288B" w:rsidP="0095288B">
            <w:pPr>
              <w:pStyle w:val="Default"/>
              <w:jc w:val="both"/>
              <w:rPr>
                <w:rFonts w:ascii="Minion Pro" w:hAnsi="Minion Pro" w:cs="Times New Roman"/>
                <w:sz w:val="20"/>
                <w:szCs w:val="20"/>
              </w:rPr>
            </w:pPr>
            <w:r w:rsidRPr="00684D56">
              <w:rPr>
                <w:rFonts w:ascii="Minion Pro" w:hAnsi="Minion Pro" w:cs="Times New Roman"/>
                <w:bCs/>
                <w:sz w:val="20"/>
                <w:szCs w:val="20"/>
              </w:rPr>
              <w:t>E: 110⁰24'40.51"</w:t>
            </w:r>
          </w:p>
        </w:tc>
        <w:tc>
          <w:tcPr>
            <w:tcW w:w="1418" w:type="dxa"/>
          </w:tcPr>
          <w:p w:rsidR="00D73884" w:rsidRPr="00684D56" w:rsidRDefault="0095288B" w:rsidP="003312BF">
            <w:pPr>
              <w:jc w:val="center"/>
              <w:rPr>
                <w:rFonts w:ascii="Minion Pro" w:hAnsi="Minion Pro" w:cs="Times New Roman"/>
                <w:sz w:val="20"/>
                <w:szCs w:val="20"/>
              </w:rPr>
            </w:pPr>
            <w:r w:rsidRPr="00684D56">
              <w:rPr>
                <w:rFonts w:ascii="Minion Pro" w:hAnsi="Minion Pro" w:cs="Times New Roman"/>
                <w:sz w:val="20"/>
                <w:szCs w:val="20"/>
              </w:rPr>
              <w:t>332</w:t>
            </w:r>
          </w:p>
        </w:tc>
        <w:tc>
          <w:tcPr>
            <w:tcW w:w="992" w:type="dxa"/>
          </w:tcPr>
          <w:p w:rsidR="00D73884" w:rsidRPr="00684D56" w:rsidRDefault="0095288B" w:rsidP="00D73884">
            <w:pPr>
              <w:jc w:val="center"/>
              <w:rPr>
                <w:rFonts w:ascii="Minion Pro" w:hAnsi="Minion Pro" w:cs="Times New Roman"/>
                <w:sz w:val="20"/>
                <w:szCs w:val="20"/>
              </w:rPr>
            </w:pPr>
            <w:r w:rsidRPr="00684D56">
              <w:rPr>
                <w:rFonts w:ascii="Minion Pro" w:hAnsi="Minion Pro" w:cs="Times New Roman"/>
                <w:sz w:val="20"/>
                <w:szCs w:val="20"/>
              </w:rPr>
              <w:t>33,3</w:t>
            </w:r>
          </w:p>
        </w:tc>
        <w:tc>
          <w:tcPr>
            <w:tcW w:w="1134" w:type="dxa"/>
          </w:tcPr>
          <w:p w:rsidR="00D73884" w:rsidRPr="00684D56" w:rsidRDefault="0095288B" w:rsidP="00D73884">
            <w:pPr>
              <w:jc w:val="center"/>
              <w:rPr>
                <w:rFonts w:ascii="Minion Pro" w:hAnsi="Minion Pro" w:cs="Times New Roman"/>
                <w:sz w:val="20"/>
                <w:szCs w:val="20"/>
              </w:rPr>
            </w:pPr>
            <w:r w:rsidRPr="00684D56">
              <w:rPr>
                <w:rFonts w:ascii="Minion Pro" w:hAnsi="Minion Pro" w:cs="Times New Roman"/>
                <w:sz w:val="20"/>
                <w:szCs w:val="20"/>
              </w:rPr>
              <w:t>56,1</w:t>
            </w:r>
          </w:p>
        </w:tc>
        <w:tc>
          <w:tcPr>
            <w:tcW w:w="992" w:type="dxa"/>
          </w:tcPr>
          <w:p w:rsidR="00D73884" w:rsidRPr="00684D56" w:rsidRDefault="0095288B" w:rsidP="00D73884">
            <w:pPr>
              <w:jc w:val="center"/>
              <w:rPr>
                <w:rFonts w:ascii="Minion Pro" w:hAnsi="Minion Pro" w:cs="Times New Roman"/>
                <w:sz w:val="20"/>
                <w:szCs w:val="20"/>
              </w:rPr>
            </w:pPr>
            <w:r w:rsidRPr="00684D56">
              <w:rPr>
                <w:rFonts w:ascii="Minion Pro" w:hAnsi="Minion Pro" w:cs="Times New Roman"/>
                <w:sz w:val="20"/>
                <w:szCs w:val="20"/>
              </w:rPr>
              <w:t>270</w:t>
            </w:r>
          </w:p>
        </w:tc>
        <w:tc>
          <w:tcPr>
            <w:tcW w:w="993" w:type="dxa"/>
          </w:tcPr>
          <w:p w:rsidR="00D73884" w:rsidRPr="00684D56" w:rsidRDefault="0095288B" w:rsidP="00D73884">
            <w:pPr>
              <w:jc w:val="center"/>
              <w:rPr>
                <w:rFonts w:ascii="Minion Pro" w:hAnsi="Minion Pro" w:cs="Times New Roman"/>
                <w:sz w:val="20"/>
                <w:szCs w:val="20"/>
              </w:rPr>
            </w:pPr>
            <w:r w:rsidRPr="00684D56">
              <w:rPr>
                <w:rFonts w:ascii="Minion Pro" w:hAnsi="Minion Pro" w:cs="Times New Roman"/>
                <w:sz w:val="20"/>
                <w:szCs w:val="20"/>
              </w:rPr>
              <w:t>0,1 – 0,2</w:t>
            </w:r>
          </w:p>
        </w:tc>
        <w:tc>
          <w:tcPr>
            <w:tcW w:w="992" w:type="dxa"/>
          </w:tcPr>
          <w:p w:rsidR="00D73884" w:rsidRPr="00684D56" w:rsidRDefault="0095288B" w:rsidP="00D73884">
            <w:pPr>
              <w:jc w:val="center"/>
              <w:rPr>
                <w:rFonts w:ascii="Minion Pro" w:hAnsi="Minion Pro" w:cs="Times New Roman"/>
                <w:sz w:val="20"/>
                <w:szCs w:val="20"/>
              </w:rPr>
            </w:pPr>
            <w:r w:rsidRPr="00684D56">
              <w:rPr>
                <w:rFonts w:ascii="Minion Pro" w:hAnsi="Minion Pro" w:cs="Times New Roman"/>
                <w:sz w:val="20"/>
                <w:szCs w:val="20"/>
              </w:rPr>
              <w:t>755</w:t>
            </w:r>
          </w:p>
        </w:tc>
      </w:tr>
      <w:tr w:rsidR="00D73884" w:rsidRPr="00684D56" w:rsidTr="00873792">
        <w:tc>
          <w:tcPr>
            <w:tcW w:w="1418" w:type="dxa"/>
          </w:tcPr>
          <w:p w:rsidR="00D73884" w:rsidRPr="00684D56" w:rsidRDefault="00D73884" w:rsidP="009B7906">
            <w:pPr>
              <w:jc w:val="both"/>
              <w:rPr>
                <w:rFonts w:ascii="Minion Pro" w:hAnsi="Minion Pro" w:cs="Times New Roman"/>
                <w:sz w:val="20"/>
                <w:szCs w:val="20"/>
              </w:rPr>
            </w:pPr>
            <w:r w:rsidRPr="00684D56">
              <w:rPr>
                <w:rFonts w:ascii="Minion Pro" w:hAnsi="Minion Pro" w:cs="Times New Roman"/>
                <w:sz w:val="20"/>
                <w:szCs w:val="20"/>
              </w:rPr>
              <w:t>Exit gate</w:t>
            </w:r>
          </w:p>
        </w:tc>
        <w:tc>
          <w:tcPr>
            <w:tcW w:w="1559" w:type="dxa"/>
          </w:tcPr>
          <w:p w:rsidR="0095288B" w:rsidRPr="00684D56" w:rsidRDefault="0095288B" w:rsidP="0095288B">
            <w:pPr>
              <w:pStyle w:val="Default"/>
              <w:jc w:val="both"/>
              <w:rPr>
                <w:rFonts w:ascii="Minion Pro" w:hAnsi="Minion Pro" w:cs="Times New Roman"/>
                <w:bCs/>
                <w:sz w:val="20"/>
                <w:szCs w:val="20"/>
              </w:rPr>
            </w:pPr>
            <w:r w:rsidRPr="00684D56">
              <w:rPr>
                <w:rFonts w:ascii="Minion Pro" w:hAnsi="Minion Pro" w:cs="Times New Roman"/>
                <w:bCs/>
                <w:sz w:val="20"/>
                <w:szCs w:val="20"/>
              </w:rPr>
              <w:t>S: 06⁰57'16.34"</w:t>
            </w:r>
          </w:p>
          <w:p w:rsidR="00D73884" w:rsidRPr="00684D56" w:rsidRDefault="0095288B" w:rsidP="0095288B">
            <w:pPr>
              <w:pStyle w:val="Default"/>
              <w:jc w:val="both"/>
              <w:rPr>
                <w:rFonts w:ascii="Minion Pro" w:hAnsi="Minion Pro" w:cs="Times New Roman"/>
                <w:sz w:val="20"/>
                <w:szCs w:val="20"/>
              </w:rPr>
            </w:pPr>
            <w:r w:rsidRPr="00684D56">
              <w:rPr>
                <w:rFonts w:ascii="Minion Pro" w:hAnsi="Minion Pro" w:cs="Times New Roman"/>
                <w:bCs/>
                <w:sz w:val="20"/>
                <w:szCs w:val="20"/>
              </w:rPr>
              <w:t>E: 110⁰24'34.92"</w:t>
            </w:r>
          </w:p>
        </w:tc>
        <w:tc>
          <w:tcPr>
            <w:tcW w:w="1418" w:type="dxa"/>
          </w:tcPr>
          <w:p w:rsidR="00D73884" w:rsidRPr="00684D56" w:rsidRDefault="0095288B" w:rsidP="003312BF">
            <w:pPr>
              <w:jc w:val="center"/>
              <w:rPr>
                <w:rFonts w:ascii="Minion Pro" w:hAnsi="Minion Pro" w:cs="Times New Roman"/>
                <w:sz w:val="20"/>
                <w:szCs w:val="20"/>
              </w:rPr>
            </w:pPr>
            <w:r w:rsidRPr="00684D56">
              <w:rPr>
                <w:rFonts w:ascii="Minion Pro" w:hAnsi="Minion Pro" w:cs="Times New Roman"/>
                <w:sz w:val="20"/>
                <w:szCs w:val="20"/>
              </w:rPr>
              <w:t>350</w:t>
            </w:r>
          </w:p>
        </w:tc>
        <w:tc>
          <w:tcPr>
            <w:tcW w:w="992" w:type="dxa"/>
          </w:tcPr>
          <w:p w:rsidR="00D73884" w:rsidRPr="00684D56" w:rsidRDefault="0095288B" w:rsidP="00D73884">
            <w:pPr>
              <w:jc w:val="center"/>
              <w:rPr>
                <w:rFonts w:ascii="Minion Pro" w:hAnsi="Minion Pro" w:cs="Times New Roman"/>
                <w:sz w:val="20"/>
                <w:szCs w:val="20"/>
              </w:rPr>
            </w:pPr>
            <w:r w:rsidRPr="00684D56">
              <w:rPr>
                <w:rFonts w:ascii="Minion Pro" w:hAnsi="Minion Pro" w:cs="Times New Roman"/>
                <w:sz w:val="20"/>
                <w:szCs w:val="20"/>
              </w:rPr>
              <w:t>33,2</w:t>
            </w:r>
          </w:p>
        </w:tc>
        <w:tc>
          <w:tcPr>
            <w:tcW w:w="1134" w:type="dxa"/>
          </w:tcPr>
          <w:p w:rsidR="00D73884" w:rsidRPr="00684D56" w:rsidRDefault="0095288B" w:rsidP="00D73884">
            <w:pPr>
              <w:jc w:val="center"/>
              <w:rPr>
                <w:rFonts w:ascii="Minion Pro" w:hAnsi="Minion Pro" w:cs="Times New Roman"/>
                <w:sz w:val="20"/>
                <w:szCs w:val="20"/>
              </w:rPr>
            </w:pPr>
            <w:r w:rsidRPr="00684D56">
              <w:rPr>
                <w:rFonts w:ascii="Minion Pro" w:hAnsi="Minion Pro" w:cs="Times New Roman"/>
                <w:sz w:val="20"/>
                <w:szCs w:val="20"/>
              </w:rPr>
              <w:t>53,8</w:t>
            </w:r>
          </w:p>
        </w:tc>
        <w:tc>
          <w:tcPr>
            <w:tcW w:w="992" w:type="dxa"/>
          </w:tcPr>
          <w:p w:rsidR="00D73884" w:rsidRPr="00684D56" w:rsidRDefault="0095288B" w:rsidP="00D73884">
            <w:pPr>
              <w:jc w:val="center"/>
              <w:rPr>
                <w:rFonts w:ascii="Minion Pro" w:hAnsi="Minion Pro" w:cs="Times New Roman"/>
                <w:sz w:val="20"/>
                <w:szCs w:val="20"/>
              </w:rPr>
            </w:pPr>
            <w:r w:rsidRPr="00684D56">
              <w:rPr>
                <w:rFonts w:ascii="Minion Pro" w:hAnsi="Minion Pro" w:cs="Times New Roman"/>
                <w:sz w:val="20"/>
                <w:szCs w:val="20"/>
              </w:rPr>
              <w:t>235</w:t>
            </w:r>
          </w:p>
        </w:tc>
        <w:tc>
          <w:tcPr>
            <w:tcW w:w="993" w:type="dxa"/>
          </w:tcPr>
          <w:p w:rsidR="00D73884" w:rsidRPr="00684D56" w:rsidRDefault="0095288B" w:rsidP="00D73884">
            <w:pPr>
              <w:jc w:val="center"/>
              <w:rPr>
                <w:rFonts w:ascii="Minion Pro" w:hAnsi="Minion Pro" w:cs="Times New Roman"/>
                <w:sz w:val="20"/>
                <w:szCs w:val="20"/>
              </w:rPr>
            </w:pPr>
            <w:r w:rsidRPr="00684D56">
              <w:rPr>
                <w:rFonts w:ascii="Minion Pro" w:hAnsi="Minion Pro" w:cs="Times New Roman"/>
                <w:sz w:val="20"/>
                <w:szCs w:val="20"/>
              </w:rPr>
              <w:t>0,3 – 3,3</w:t>
            </w:r>
          </w:p>
        </w:tc>
        <w:tc>
          <w:tcPr>
            <w:tcW w:w="992" w:type="dxa"/>
          </w:tcPr>
          <w:p w:rsidR="00D73884" w:rsidRPr="00684D56" w:rsidRDefault="0095288B" w:rsidP="00D73884">
            <w:pPr>
              <w:jc w:val="center"/>
              <w:rPr>
                <w:rFonts w:ascii="Minion Pro" w:hAnsi="Minion Pro" w:cs="Times New Roman"/>
                <w:sz w:val="20"/>
                <w:szCs w:val="20"/>
              </w:rPr>
            </w:pPr>
            <w:r w:rsidRPr="00684D56">
              <w:rPr>
                <w:rFonts w:ascii="Minion Pro" w:hAnsi="Minion Pro" w:cs="Times New Roman"/>
                <w:sz w:val="20"/>
                <w:szCs w:val="20"/>
              </w:rPr>
              <w:t>755</w:t>
            </w:r>
          </w:p>
        </w:tc>
      </w:tr>
    </w:tbl>
    <w:p w:rsidR="003C2B16" w:rsidRPr="00684D56" w:rsidRDefault="003C2B16" w:rsidP="009F79CD">
      <w:pPr>
        <w:spacing w:after="0" w:line="360" w:lineRule="auto"/>
        <w:jc w:val="both"/>
        <w:rPr>
          <w:rFonts w:ascii="Minion Pro" w:hAnsi="Minion Pro" w:cs="Times New Roman"/>
          <w:b/>
          <w:sz w:val="20"/>
          <w:szCs w:val="20"/>
        </w:rPr>
      </w:pPr>
    </w:p>
    <w:p w:rsidR="00027DC8" w:rsidRPr="00684D56" w:rsidRDefault="00027DC8" w:rsidP="00C444E2">
      <w:pPr>
        <w:spacing w:after="0" w:line="360" w:lineRule="auto"/>
        <w:ind w:firstLine="567"/>
        <w:jc w:val="both"/>
        <w:rPr>
          <w:rFonts w:ascii="Minion Pro" w:hAnsi="Minion Pro" w:cs="Times New Roman"/>
          <w:sz w:val="20"/>
          <w:szCs w:val="20"/>
        </w:rPr>
      </w:pPr>
      <w:r w:rsidRPr="00684D56">
        <w:rPr>
          <w:rFonts w:ascii="Minion Pro" w:hAnsi="Minion Pro" w:cs="Times New Roman"/>
          <w:sz w:val="20"/>
          <w:szCs w:val="20"/>
        </w:rPr>
        <w:t xml:space="preserve">While the results of questionnaire on 109 subjects showed that the average age was 47.06 years with female workers </w:t>
      </w:r>
      <w:r w:rsidR="00ED2027" w:rsidRPr="00684D56">
        <w:rPr>
          <w:rFonts w:ascii="Minion Pro" w:hAnsi="Minion Pro" w:cs="Times New Roman"/>
          <w:sz w:val="20"/>
          <w:szCs w:val="20"/>
        </w:rPr>
        <w:t xml:space="preserve">as majority </w:t>
      </w:r>
      <w:r w:rsidRPr="00684D56">
        <w:rPr>
          <w:rFonts w:ascii="Minion Pro" w:hAnsi="Minion Pro" w:cs="Times New Roman"/>
          <w:sz w:val="20"/>
          <w:szCs w:val="20"/>
        </w:rPr>
        <w:t xml:space="preserve">(72.5%). The results of BMI measurements showed that most workers were obese (44.0%). The average duration of work per day </w:t>
      </w:r>
      <w:r w:rsidR="00ED2027" w:rsidRPr="00684D56">
        <w:rPr>
          <w:rFonts w:ascii="Minion Pro" w:hAnsi="Minion Pro" w:cs="Times New Roman"/>
          <w:sz w:val="20"/>
          <w:szCs w:val="20"/>
        </w:rPr>
        <w:t>was</w:t>
      </w:r>
      <w:r w:rsidRPr="00684D56">
        <w:rPr>
          <w:rFonts w:ascii="Minion Pro" w:hAnsi="Minion Pro" w:cs="Times New Roman"/>
          <w:sz w:val="20"/>
          <w:szCs w:val="20"/>
        </w:rPr>
        <w:t xml:space="preserve"> 8</w:t>
      </w:r>
      <w:r w:rsidR="00ED2027" w:rsidRPr="00684D56">
        <w:rPr>
          <w:rFonts w:ascii="Minion Pro" w:hAnsi="Minion Pro" w:cs="Times New Roman"/>
          <w:sz w:val="20"/>
          <w:szCs w:val="20"/>
        </w:rPr>
        <w:t>.32 hours (95% CI 7.82 - 8.82) w</w:t>
      </w:r>
      <w:r w:rsidRPr="00684D56">
        <w:rPr>
          <w:rFonts w:ascii="Minion Pro" w:hAnsi="Minion Pro" w:cs="Times New Roman"/>
          <w:sz w:val="20"/>
          <w:szCs w:val="20"/>
        </w:rPr>
        <w:t xml:space="preserve">hile the years of work on average was 16.72 years (95% CI 15,19 – 18,24). Results related to worker habits or lifestyle showed that most workers were non smokers (84.4%), 100% did not consume alcohol, and most </w:t>
      </w:r>
      <w:r w:rsidR="00ED2027" w:rsidRPr="00684D56">
        <w:rPr>
          <w:rFonts w:ascii="Minion Pro" w:hAnsi="Minion Pro" w:cs="Times New Roman"/>
          <w:sz w:val="20"/>
          <w:szCs w:val="20"/>
        </w:rPr>
        <w:t xml:space="preserve">of them </w:t>
      </w:r>
      <w:r w:rsidRPr="00684D56">
        <w:rPr>
          <w:rFonts w:ascii="Minion Pro" w:hAnsi="Minion Pro" w:cs="Times New Roman"/>
          <w:sz w:val="20"/>
          <w:szCs w:val="20"/>
        </w:rPr>
        <w:t>did not consume supplements (69.7%).</w:t>
      </w:r>
    </w:p>
    <w:p w:rsidR="00873792" w:rsidRPr="00684D56" w:rsidRDefault="00873792" w:rsidP="00873792">
      <w:pPr>
        <w:spacing w:after="0" w:line="360" w:lineRule="auto"/>
        <w:jc w:val="center"/>
        <w:rPr>
          <w:rFonts w:ascii="Minion Pro" w:hAnsi="Minion Pro" w:cs="Times New Roman"/>
          <w:sz w:val="20"/>
          <w:szCs w:val="20"/>
        </w:rPr>
      </w:pPr>
      <w:r w:rsidRPr="00684D56">
        <w:rPr>
          <w:rFonts w:ascii="Minion Pro" w:hAnsi="Minion Pro" w:cs="Times New Roman"/>
          <w:sz w:val="20"/>
          <w:szCs w:val="20"/>
        </w:rPr>
        <w:t>Table 2. Characteristic</w:t>
      </w:r>
      <w:r w:rsidR="00ED2027" w:rsidRPr="00684D56">
        <w:rPr>
          <w:rFonts w:ascii="Minion Pro" w:hAnsi="Minion Pro" w:cs="Times New Roman"/>
          <w:sz w:val="20"/>
          <w:szCs w:val="20"/>
        </w:rPr>
        <w:t xml:space="preserve">s </w:t>
      </w:r>
      <w:r w:rsidR="00293C1C" w:rsidRPr="00684D56">
        <w:rPr>
          <w:rFonts w:ascii="Minion Pro" w:hAnsi="Minion Pro" w:cs="Times New Roman"/>
          <w:sz w:val="20"/>
          <w:szCs w:val="20"/>
        </w:rPr>
        <w:t>of Subjects</w:t>
      </w:r>
    </w:p>
    <w:tbl>
      <w:tblPr>
        <w:tblStyle w:val="TableGrid"/>
        <w:tblW w:w="946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093"/>
        <w:gridCol w:w="1276"/>
        <w:gridCol w:w="1275"/>
        <w:gridCol w:w="1238"/>
        <w:gridCol w:w="1030"/>
        <w:gridCol w:w="1184"/>
        <w:gridCol w:w="1368"/>
      </w:tblGrid>
      <w:tr w:rsidR="00847908" w:rsidRPr="00684D56" w:rsidTr="00AC1394">
        <w:tc>
          <w:tcPr>
            <w:tcW w:w="2093" w:type="dxa"/>
          </w:tcPr>
          <w:p w:rsidR="00293C1C" w:rsidRPr="00684D56" w:rsidRDefault="00293C1C" w:rsidP="00F6073B">
            <w:pPr>
              <w:jc w:val="center"/>
              <w:rPr>
                <w:rFonts w:ascii="Minion Pro" w:hAnsi="Minion Pro" w:cs="Times New Roman"/>
                <w:b/>
                <w:sz w:val="20"/>
                <w:szCs w:val="20"/>
              </w:rPr>
            </w:pPr>
            <w:r w:rsidRPr="00684D56">
              <w:rPr>
                <w:rFonts w:ascii="Minion Pro" w:hAnsi="Minion Pro" w:cs="Times New Roman"/>
                <w:b/>
                <w:sz w:val="20"/>
                <w:szCs w:val="20"/>
              </w:rPr>
              <w:t>Variables</w:t>
            </w:r>
          </w:p>
        </w:tc>
        <w:tc>
          <w:tcPr>
            <w:tcW w:w="1276" w:type="dxa"/>
          </w:tcPr>
          <w:p w:rsidR="00293C1C" w:rsidRPr="00684D56" w:rsidRDefault="00293C1C" w:rsidP="00F6073B">
            <w:pPr>
              <w:jc w:val="center"/>
              <w:rPr>
                <w:rFonts w:ascii="Minion Pro" w:hAnsi="Minion Pro" w:cs="Times New Roman"/>
                <w:b/>
                <w:sz w:val="20"/>
                <w:szCs w:val="20"/>
              </w:rPr>
            </w:pPr>
            <w:r w:rsidRPr="00684D56">
              <w:rPr>
                <w:rFonts w:ascii="Minion Pro" w:hAnsi="Minion Pro" w:cs="Times New Roman"/>
                <w:b/>
                <w:sz w:val="20"/>
                <w:szCs w:val="20"/>
              </w:rPr>
              <w:t>Frequencies</w:t>
            </w:r>
          </w:p>
        </w:tc>
        <w:tc>
          <w:tcPr>
            <w:tcW w:w="1275" w:type="dxa"/>
          </w:tcPr>
          <w:p w:rsidR="00293C1C" w:rsidRPr="00684D56" w:rsidRDefault="00293C1C" w:rsidP="00F6073B">
            <w:pPr>
              <w:jc w:val="center"/>
              <w:rPr>
                <w:rFonts w:ascii="Minion Pro" w:hAnsi="Minion Pro" w:cs="Times New Roman"/>
                <w:b/>
                <w:sz w:val="20"/>
                <w:szCs w:val="20"/>
              </w:rPr>
            </w:pPr>
            <w:r w:rsidRPr="00684D56">
              <w:rPr>
                <w:rFonts w:ascii="Minion Pro" w:hAnsi="Minion Pro" w:cs="Times New Roman"/>
                <w:b/>
                <w:sz w:val="20"/>
                <w:szCs w:val="20"/>
              </w:rPr>
              <w:t>Percentage</w:t>
            </w:r>
          </w:p>
        </w:tc>
        <w:tc>
          <w:tcPr>
            <w:tcW w:w="1238" w:type="dxa"/>
          </w:tcPr>
          <w:p w:rsidR="00293C1C" w:rsidRPr="00684D56" w:rsidRDefault="00293C1C" w:rsidP="00F6073B">
            <w:pPr>
              <w:jc w:val="center"/>
              <w:rPr>
                <w:rFonts w:ascii="Minion Pro" w:hAnsi="Minion Pro" w:cs="Times New Roman"/>
                <w:b/>
                <w:sz w:val="20"/>
                <w:szCs w:val="20"/>
              </w:rPr>
            </w:pPr>
            <w:r w:rsidRPr="00684D56">
              <w:rPr>
                <w:rFonts w:ascii="Minion Pro" w:hAnsi="Minion Pro" w:cs="Times New Roman"/>
                <w:b/>
                <w:sz w:val="20"/>
                <w:szCs w:val="20"/>
              </w:rPr>
              <w:t>Mean</w:t>
            </w:r>
          </w:p>
        </w:tc>
        <w:tc>
          <w:tcPr>
            <w:tcW w:w="1030" w:type="dxa"/>
          </w:tcPr>
          <w:p w:rsidR="00293C1C" w:rsidRPr="00684D56" w:rsidRDefault="00293C1C" w:rsidP="00F6073B">
            <w:pPr>
              <w:jc w:val="center"/>
              <w:rPr>
                <w:rFonts w:ascii="Minion Pro" w:hAnsi="Minion Pro" w:cs="Times New Roman"/>
                <w:b/>
                <w:sz w:val="20"/>
                <w:szCs w:val="20"/>
              </w:rPr>
            </w:pPr>
            <w:r w:rsidRPr="00684D56">
              <w:rPr>
                <w:rFonts w:ascii="Minion Pro" w:hAnsi="Minion Pro" w:cs="Times New Roman"/>
                <w:b/>
                <w:sz w:val="20"/>
                <w:szCs w:val="20"/>
              </w:rPr>
              <w:t>SD</w:t>
            </w:r>
          </w:p>
        </w:tc>
        <w:tc>
          <w:tcPr>
            <w:tcW w:w="1184" w:type="dxa"/>
          </w:tcPr>
          <w:p w:rsidR="00293C1C" w:rsidRPr="00684D56" w:rsidRDefault="00847908" w:rsidP="00F6073B">
            <w:pPr>
              <w:jc w:val="center"/>
              <w:rPr>
                <w:rFonts w:ascii="Minion Pro" w:hAnsi="Minion Pro" w:cs="Times New Roman"/>
                <w:b/>
                <w:sz w:val="20"/>
                <w:szCs w:val="20"/>
              </w:rPr>
            </w:pPr>
            <w:r w:rsidRPr="00684D56">
              <w:rPr>
                <w:rFonts w:ascii="Minion Pro" w:hAnsi="Minion Pro" w:cs="Times New Roman"/>
                <w:b/>
                <w:sz w:val="20"/>
                <w:szCs w:val="20"/>
              </w:rPr>
              <w:t>Min – Max</w:t>
            </w:r>
          </w:p>
        </w:tc>
        <w:tc>
          <w:tcPr>
            <w:tcW w:w="1368" w:type="dxa"/>
          </w:tcPr>
          <w:p w:rsidR="00293C1C" w:rsidRPr="00684D56" w:rsidRDefault="00293C1C" w:rsidP="00F6073B">
            <w:pPr>
              <w:jc w:val="center"/>
              <w:rPr>
                <w:rFonts w:ascii="Minion Pro" w:hAnsi="Minion Pro" w:cs="Times New Roman"/>
                <w:b/>
                <w:sz w:val="20"/>
                <w:szCs w:val="20"/>
              </w:rPr>
            </w:pPr>
            <w:r w:rsidRPr="00684D56">
              <w:rPr>
                <w:rFonts w:ascii="Minion Pro" w:hAnsi="Minion Pro" w:cs="Times New Roman"/>
                <w:b/>
                <w:sz w:val="20"/>
                <w:szCs w:val="20"/>
              </w:rPr>
              <w:t>95% CI</w:t>
            </w:r>
          </w:p>
        </w:tc>
      </w:tr>
      <w:tr w:rsidR="00847908" w:rsidRPr="00684D56" w:rsidTr="00AC1394">
        <w:tc>
          <w:tcPr>
            <w:tcW w:w="2093" w:type="dxa"/>
          </w:tcPr>
          <w:p w:rsidR="00293C1C" w:rsidRPr="00684D56" w:rsidRDefault="00293C1C" w:rsidP="00F6073B">
            <w:pPr>
              <w:jc w:val="both"/>
              <w:rPr>
                <w:rFonts w:ascii="Minion Pro" w:hAnsi="Minion Pro" w:cs="Times New Roman"/>
                <w:sz w:val="20"/>
                <w:szCs w:val="20"/>
              </w:rPr>
            </w:pPr>
            <w:r w:rsidRPr="00684D56">
              <w:rPr>
                <w:rFonts w:ascii="Minion Pro" w:hAnsi="Minion Pro" w:cs="Times New Roman"/>
                <w:sz w:val="20"/>
                <w:szCs w:val="20"/>
              </w:rPr>
              <w:t>Age</w:t>
            </w:r>
          </w:p>
        </w:tc>
        <w:tc>
          <w:tcPr>
            <w:tcW w:w="1276" w:type="dxa"/>
          </w:tcPr>
          <w:p w:rsidR="00293C1C" w:rsidRPr="00684D56" w:rsidRDefault="00293C1C" w:rsidP="00F6073B">
            <w:pPr>
              <w:jc w:val="center"/>
              <w:rPr>
                <w:rFonts w:ascii="Minion Pro" w:hAnsi="Minion Pro" w:cs="Times New Roman"/>
                <w:sz w:val="20"/>
                <w:szCs w:val="20"/>
              </w:rPr>
            </w:pPr>
          </w:p>
        </w:tc>
        <w:tc>
          <w:tcPr>
            <w:tcW w:w="1275" w:type="dxa"/>
          </w:tcPr>
          <w:p w:rsidR="00293C1C" w:rsidRPr="00684D56" w:rsidRDefault="00293C1C" w:rsidP="00F6073B">
            <w:pPr>
              <w:jc w:val="center"/>
              <w:rPr>
                <w:rFonts w:ascii="Minion Pro" w:hAnsi="Minion Pro" w:cs="Times New Roman"/>
                <w:sz w:val="20"/>
                <w:szCs w:val="20"/>
              </w:rPr>
            </w:pPr>
          </w:p>
        </w:tc>
        <w:tc>
          <w:tcPr>
            <w:tcW w:w="1238" w:type="dxa"/>
          </w:tcPr>
          <w:p w:rsidR="00293C1C" w:rsidRPr="00684D56" w:rsidRDefault="00847908" w:rsidP="00F6073B">
            <w:pPr>
              <w:jc w:val="center"/>
              <w:rPr>
                <w:rFonts w:ascii="Minion Pro" w:hAnsi="Minion Pro" w:cs="Times New Roman"/>
                <w:sz w:val="20"/>
                <w:szCs w:val="20"/>
              </w:rPr>
            </w:pPr>
            <w:r w:rsidRPr="00684D56">
              <w:rPr>
                <w:rFonts w:ascii="Minion Pro" w:hAnsi="Minion Pro" w:cs="Times New Roman"/>
                <w:sz w:val="20"/>
                <w:szCs w:val="20"/>
              </w:rPr>
              <w:t>47,06</w:t>
            </w:r>
          </w:p>
        </w:tc>
        <w:tc>
          <w:tcPr>
            <w:tcW w:w="1030" w:type="dxa"/>
          </w:tcPr>
          <w:p w:rsidR="00293C1C" w:rsidRPr="00684D56" w:rsidRDefault="00293C1C" w:rsidP="00F6073B">
            <w:pPr>
              <w:jc w:val="center"/>
              <w:rPr>
                <w:rFonts w:ascii="Minion Pro" w:hAnsi="Minion Pro" w:cs="Times New Roman"/>
                <w:sz w:val="20"/>
                <w:szCs w:val="20"/>
              </w:rPr>
            </w:pPr>
            <w:r w:rsidRPr="00684D56">
              <w:rPr>
                <w:rFonts w:ascii="Minion Pro" w:hAnsi="Minion Pro" w:cs="Times New Roman"/>
                <w:sz w:val="20"/>
                <w:szCs w:val="20"/>
              </w:rPr>
              <w:t>9,826</w:t>
            </w:r>
          </w:p>
        </w:tc>
        <w:tc>
          <w:tcPr>
            <w:tcW w:w="1184" w:type="dxa"/>
          </w:tcPr>
          <w:p w:rsidR="00293C1C" w:rsidRPr="00684D56" w:rsidRDefault="00293C1C" w:rsidP="00F6073B">
            <w:pPr>
              <w:jc w:val="center"/>
              <w:rPr>
                <w:rFonts w:ascii="Minion Pro" w:hAnsi="Minion Pro" w:cs="Times New Roman"/>
                <w:sz w:val="20"/>
                <w:szCs w:val="20"/>
              </w:rPr>
            </w:pPr>
            <w:r w:rsidRPr="00684D56">
              <w:rPr>
                <w:rFonts w:ascii="Minion Pro" w:hAnsi="Minion Pro" w:cs="Times New Roman"/>
                <w:sz w:val="20"/>
                <w:szCs w:val="20"/>
              </w:rPr>
              <w:t>20 - 65</w:t>
            </w:r>
          </w:p>
        </w:tc>
        <w:tc>
          <w:tcPr>
            <w:tcW w:w="1368" w:type="dxa"/>
          </w:tcPr>
          <w:p w:rsidR="00293C1C" w:rsidRPr="00684D56" w:rsidRDefault="00293C1C" w:rsidP="00F6073B">
            <w:pPr>
              <w:jc w:val="center"/>
              <w:rPr>
                <w:rFonts w:ascii="Minion Pro" w:hAnsi="Minion Pro" w:cs="Times New Roman"/>
                <w:sz w:val="20"/>
                <w:szCs w:val="20"/>
              </w:rPr>
            </w:pPr>
            <w:r w:rsidRPr="00684D56">
              <w:rPr>
                <w:rFonts w:ascii="Minion Pro" w:hAnsi="Minion Pro" w:cs="Times New Roman"/>
                <w:sz w:val="20"/>
                <w:szCs w:val="20"/>
              </w:rPr>
              <w:t>45,19 - 48,92</w:t>
            </w:r>
          </w:p>
        </w:tc>
      </w:tr>
      <w:tr w:rsidR="00847908" w:rsidRPr="00684D56" w:rsidTr="00AC1394">
        <w:tc>
          <w:tcPr>
            <w:tcW w:w="2093" w:type="dxa"/>
          </w:tcPr>
          <w:p w:rsidR="00293C1C" w:rsidRPr="00684D56" w:rsidRDefault="00293C1C" w:rsidP="00F6073B">
            <w:pPr>
              <w:jc w:val="both"/>
              <w:rPr>
                <w:rFonts w:ascii="Minion Pro" w:hAnsi="Minion Pro" w:cs="Times New Roman"/>
                <w:sz w:val="20"/>
                <w:szCs w:val="20"/>
              </w:rPr>
            </w:pPr>
            <w:r w:rsidRPr="00684D56">
              <w:rPr>
                <w:rFonts w:ascii="Minion Pro" w:hAnsi="Minion Pro" w:cs="Times New Roman"/>
                <w:sz w:val="20"/>
                <w:szCs w:val="20"/>
              </w:rPr>
              <w:t>Sex</w:t>
            </w:r>
          </w:p>
          <w:p w:rsidR="00293C1C" w:rsidRPr="00684D56" w:rsidRDefault="00293C1C" w:rsidP="00F6073B">
            <w:pPr>
              <w:pStyle w:val="ListParagraph"/>
              <w:numPr>
                <w:ilvl w:val="0"/>
                <w:numId w:val="3"/>
              </w:numPr>
              <w:ind w:left="426"/>
              <w:jc w:val="both"/>
              <w:rPr>
                <w:rFonts w:ascii="Minion Pro" w:hAnsi="Minion Pro" w:cs="Times New Roman"/>
                <w:sz w:val="20"/>
                <w:szCs w:val="20"/>
              </w:rPr>
            </w:pPr>
            <w:r w:rsidRPr="00684D56">
              <w:rPr>
                <w:rFonts w:ascii="Minion Pro" w:hAnsi="Minion Pro" w:cs="Times New Roman"/>
                <w:sz w:val="20"/>
                <w:szCs w:val="20"/>
              </w:rPr>
              <w:t>Female</w:t>
            </w:r>
          </w:p>
          <w:p w:rsidR="00293C1C" w:rsidRPr="00684D56" w:rsidRDefault="00293C1C" w:rsidP="00F6073B">
            <w:pPr>
              <w:pStyle w:val="ListParagraph"/>
              <w:numPr>
                <w:ilvl w:val="0"/>
                <w:numId w:val="3"/>
              </w:numPr>
              <w:ind w:left="426"/>
              <w:jc w:val="both"/>
              <w:rPr>
                <w:rFonts w:ascii="Minion Pro" w:hAnsi="Minion Pro" w:cs="Times New Roman"/>
                <w:sz w:val="20"/>
                <w:szCs w:val="20"/>
              </w:rPr>
            </w:pPr>
            <w:r w:rsidRPr="00684D56">
              <w:rPr>
                <w:rFonts w:ascii="Minion Pro" w:hAnsi="Minion Pro" w:cs="Times New Roman"/>
                <w:sz w:val="20"/>
                <w:szCs w:val="20"/>
              </w:rPr>
              <w:t>Male</w:t>
            </w:r>
          </w:p>
        </w:tc>
        <w:tc>
          <w:tcPr>
            <w:tcW w:w="1276" w:type="dxa"/>
          </w:tcPr>
          <w:p w:rsidR="00293C1C" w:rsidRPr="00684D56" w:rsidRDefault="00293C1C" w:rsidP="00F6073B">
            <w:pPr>
              <w:jc w:val="center"/>
              <w:rPr>
                <w:rFonts w:ascii="Minion Pro" w:hAnsi="Minion Pro" w:cs="Times New Roman"/>
                <w:sz w:val="20"/>
                <w:szCs w:val="20"/>
              </w:rPr>
            </w:pPr>
          </w:p>
          <w:p w:rsidR="00293C1C" w:rsidRPr="00684D56" w:rsidRDefault="00293C1C" w:rsidP="00F6073B">
            <w:pPr>
              <w:jc w:val="center"/>
              <w:rPr>
                <w:rFonts w:ascii="Minion Pro" w:hAnsi="Minion Pro" w:cs="Times New Roman"/>
                <w:sz w:val="20"/>
                <w:szCs w:val="20"/>
              </w:rPr>
            </w:pPr>
            <w:r w:rsidRPr="00684D56">
              <w:rPr>
                <w:rFonts w:ascii="Minion Pro" w:hAnsi="Minion Pro" w:cs="Times New Roman"/>
                <w:sz w:val="20"/>
                <w:szCs w:val="20"/>
              </w:rPr>
              <w:t>79</w:t>
            </w:r>
          </w:p>
          <w:p w:rsidR="00293C1C" w:rsidRPr="00684D56" w:rsidRDefault="00293C1C" w:rsidP="00F6073B">
            <w:pPr>
              <w:jc w:val="center"/>
              <w:rPr>
                <w:rFonts w:ascii="Minion Pro" w:hAnsi="Minion Pro" w:cs="Times New Roman"/>
                <w:sz w:val="20"/>
                <w:szCs w:val="20"/>
              </w:rPr>
            </w:pPr>
            <w:r w:rsidRPr="00684D56">
              <w:rPr>
                <w:rFonts w:ascii="Minion Pro" w:hAnsi="Minion Pro" w:cs="Times New Roman"/>
                <w:sz w:val="20"/>
                <w:szCs w:val="20"/>
              </w:rPr>
              <w:t>30</w:t>
            </w:r>
          </w:p>
        </w:tc>
        <w:tc>
          <w:tcPr>
            <w:tcW w:w="1275" w:type="dxa"/>
          </w:tcPr>
          <w:p w:rsidR="00293C1C" w:rsidRPr="00684D56" w:rsidRDefault="00293C1C" w:rsidP="00F6073B">
            <w:pPr>
              <w:jc w:val="center"/>
              <w:rPr>
                <w:rFonts w:ascii="Minion Pro" w:hAnsi="Minion Pro" w:cs="Times New Roman"/>
                <w:sz w:val="20"/>
                <w:szCs w:val="20"/>
              </w:rPr>
            </w:pPr>
          </w:p>
          <w:p w:rsidR="00293C1C" w:rsidRPr="00684D56" w:rsidRDefault="00293C1C" w:rsidP="00F6073B">
            <w:pPr>
              <w:jc w:val="center"/>
              <w:rPr>
                <w:rFonts w:ascii="Minion Pro" w:hAnsi="Minion Pro" w:cs="Times New Roman"/>
                <w:sz w:val="20"/>
                <w:szCs w:val="20"/>
              </w:rPr>
            </w:pPr>
            <w:r w:rsidRPr="00684D56">
              <w:rPr>
                <w:rFonts w:ascii="Minion Pro" w:hAnsi="Minion Pro" w:cs="Times New Roman"/>
                <w:sz w:val="20"/>
                <w:szCs w:val="20"/>
              </w:rPr>
              <w:t>72,5</w:t>
            </w:r>
          </w:p>
          <w:p w:rsidR="00293C1C" w:rsidRPr="00684D56" w:rsidRDefault="00847908" w:rsidP="00F6073B">
            <w:pPr>
              <w:jc w:val="center"/>
              <w:rPr>
                <w:rFonts w:ascii="Minion Pro" w:hAnsi="Minion Pro" w:cs="Times New Roman"/>
                <w:sz w:val="20"/>
                <w:szCs w:val="20"/>
              </w:rPr>
            </w:pPr>
            <w:r w:rsidRPr="00684D56">
              <w:rPr>
                <w:rFonts w:ascii="Minion Pro" w:hAnsi="Minion Pro" w:cs="Times New Roman"/>
                <w:sz w:val="20"/>
                <w:szCs w:val="20"/>
              </w:rPr>
              <w:t>27,5</w:t>
            </w:r>
          </w:p>
        </w:tc>
        <w:tc>
          <w:tcPr>
            <w:tcW w:w="1238" w:type="dxa"/>
          </w:tcPr>
          <w:p w:rsidR="00293C1C" w:rsidRPr="00684D56" w:rsidRDefault="00293C1C" w:rsidP="00F6073B">
            <w:pPr>
              <w:jc w:val="center"/>
              <w:rPr>
                <w:rFonts w:ascii="Minion Pro" w:hAnsi="Minion Pro" w:cs="Times New Roman"/>
                <w:sz w:val="20"/>
                <w:szCs w:val="20"/>
              </w:rPr>
            </w:pPr>
          </w:p>
        </w:tc>
        <w:tc>
          <w:tcPr>
            <w:tcW w:w="1030" w:type="dxa"/>
          </w:tcPr>
          <w:p w:rsidR="00293C1C" w:rsidRPr="00684D56" w:rsidRDefault="00293C1C" w:rsidP="00F6073B">
            <w:pPr>
              <w:jc w:val="center"/>
              <w:rPr>
                <w:rFonts w:ascii="Minion Pro" w:hAnsi="Minion Pro" w:cs="Times New Roman"/>
                <w:sz w:val="20"/>
                <w:szCs w:val="20"/>
              </w:rPr>
            </w:pPr>
          </w:p>
        </w:tc>
        <w:tc>
          <w:tcPr>
            <w:tcW w:w="1184" w:type="dxa"/>
          </w:tcPr>
          <w:p w:rsidR="00293C1C" w:rsidRPr="00684D56" w:rsidRDefault="00293C1C" w:rsidP="00F6073B">
            <w:pPr>
              <w:jc w:val="center"/>
              <w:rPr>
                <w:rFonts w:ascii="Minion Pro" w:hAnsi="Minion Pro" w:cs="Times New Roman"/>
                <w:sz w:val="20"/>
                <w:szCs w:val="20"/>
              </w:rPr>
            </w:pPr>
          </w:p>
        </w:tc>
        <w:tc>
          <w:tcPr>
            <w:tcW w:w="1368" w:type="dxa"/>
          </w:tcPr>
          <w:p w:rsidR="00293C1C" w:rsidRPr="00684D56" w:rsidRDefault="00293C1C" w:rsidP="00F6073B">
            <w:pPr>
              <w:jc w:val="center"/>
              <w:rPr>
                <w:rFonts w:ascii="Minion Pro" w:hAnsi="Minion Pro" w:cs="Times New Roman"/>
                <w:sz w:val="20"/>
                <w:szCs w:val="20"/>
              </w:rPr>
            </w:pPr>
          </w:p>
        </w:tc>
      </w:tr>
      <w:tr w:rsidR="00847908" w:rsidRPr="00684D56" w:rsidTr="00AC1394">
        <w:tc>
          <w:tcPr>
            <w:tcW w:w="2093" w:type="dxa"/>
          </w:tcPr>
          <w:p w:rsidR="00293C1C" w:rsidRPr="00684D56" w:rsidRDefault="00293C1C" w:rsidP="00F6073B">
            <w:pPr>
              <w:jc w:val="both"/>
              <w:rPr>
                <w:rFonts w:ascii="Minion Pro" w:hAnsi="Minion Pro" w:cs="Times New Roman"/>
                <w:sz w:val="20"/>
                <w:szCs w:val="20"/>
              </w:rPr>
            </w:pPr>
            <w:r w:rsidRPr="00684D56">
              <w:rPr>
                <w:rFonts w:ascii="Minion Pro" w:hAnsi="Minion Pro" w:cs="Times New Roman"/>
                <w:sz w:val="20"/>
                <w:szCs w:val="20"/>
              </w:rPr>
              <w:t>BMI</w:t>
            </w:r>
          </w:p>
          <w:p w:rsidR="00847908" w:rsidRPr="00684D56" w:rsidRDefault="00847908" w:rsidP="00F6073B">
            <w:pPr>
              <w:pStyle w:val="ListParagraph"/>
              <w:numPr>
                <w:ilvl w:val="0"/>
                <w:numId w:val="3"/>
              </w:numPr>
              <w:ind w:left="426"/>
              <w:jc w:val="both"/>
              <w:rPr>
                <w:rFonts w:ascii="Minion Pro" w:hAnsi="Minion Pro" w:cs="Times New Roman"/>
                <w:sz w:val="20"/>
                <w:szCs w:val="20"/>
              </w:rPr>
            </w:pPr>
            <w:r w:rsidRPr="00684D56">
              <w:rPr>
                <w:rFonts w:ascii="Minion Pro" w:hAnsi="Minion Pro" w:cs="Times New Roman"/>
                <w:sz w:val="20"/>
                <w:szCs w:val="20"/>
              </w:rPr>
              <w:t>Normal</w:t>
            </w:r>
          </w:p>
          <w:p w:rsidR="00847908" w:rsidRPr="00684D56" w:rsidRDefault="00847908" w:rsidP="00F6073B">
            <w:pPr>
              <w:pStyle w:val="ListParagraph"/>
              <w:numPr>
                <w:ilvl w:val="0"/>
                <w:numId w:val="3"/>
              </w:numPr>
              <w:ind w:left="426"/>
              <w:jc w:val="both"/>
              <w:rPr>
                <w:rFonts w:ascii="Minion Pro" w:hAnsi="Minion Pro" w:cs="Times New Roman"/>
                <w:sz w:val="20"/>
                <w:szCs w:val="20"/>
              </w:rPr>
            </w:pPr>
            <w:r w:rsidRPr="00684D56">
              <w:rPr>
                <w:rFonts w:ascii="Minion Pro" w:hAnsi="Minion Pro" w:cs="Times New Roman"/>
                <w:sz w:val="20"/>
                <w:szCs w:val="20"/>
              </w:rPr>
              <w:t>Overweight</w:t>
            </w:r>
          </w:p>
          <w:p w:rsidR="00847908" w:rsidRPr="00684D56" w:rsidRDefault="00847908" w:rsidP="00F6073B">
            <w:pPr>
              <w:pStyle w:val="ListParagraph"/>
              <w:numPr>
                <w:ilvl w:val="0"/>
                <w:numId w:val="3"/>
              </w:numPr>
              <w:ind w:left="426"/>
              <w:jc w:val="both"/>
              <w:rPr>
                <w:rFonts w:ascii="Minion Pro" w:hAnsi="Minion Pro" w:cs="Times New Roman"/>
                <w:sz w:val="20"/>
                <w:szCs w:val="20"/>
              </w:rPr>
            </w:pPr>
            <w:r w:rsidRPr="00684D56">
              <w:rPr>
                <w:rFonts w:ascii="Minion Pro" w:hAnsi="Minion Pro" w:cs="Times New Roman"/>
                <w:sz w:val="20"/>
                <w:szCs w:val="20"/>
              </w:rPr>
              <w:t>Obesity</w:t>
            </w:r>
          </w:p>
        </w:tc>
        <w:tc>
          <w:tcPr>
            <w:tcW w:w="1276" w:type="dxa"/>
          </w:tcPr>
          <w:p w:rsidR="00293C1C" w:rsidRPr="00684D56" w:rsidRDefault="00293C1C" w:rsidP="00F6073B">
            <w:pPr>
              <w:jc w:val="center"/>
              <w:rPr>
                <w:rFonts w:ascii="Minion Pro" w:hAnsi="Minion Pro" w:cs="Times New Roman"/>
                <w:sz w:val="20"/>
                <w:szCs w:val="20"/>
              </w:rPr>
            </w:pPr>
          </w:p>
          <w:p w:rsidR="00847908" w:rsidRPr="00684D56" w:rsidRDefault="00847908" w:rsidP="00F6073B">
            <w:pPr>
              <w:jc w:val="center"/>
              <w:rPr>
                <w:rFonts w:ascii="Minion Pro" w:hAnsi="Minion Pro" w:cs="Times New Roman"/>
                <w:sz w:val="20"/>
                <w:szCs w:val="20"/>
              </w:rPr>
            </w:pPr>
            <w:r w:rsidRPr="00684D56">
              <w:rPr>
                <w:rFonts w:ascii="Minion Pro" w:hAnsi="Minion Pro" w:cs="Times New Roman"/>
                <w:sz w:val="20"/>
                <w:szCs w:val="20"/>
              </w:rPr>
              <w:t>41</w:t>
            </w:r>
          </w:p>
          <w:p w:rsidR="00847908" w:rsidRPr="00684D56" w:rsidRDefault="00847908" w:rsidP="00F6073B">
            <w:pPr>
              <w:jc w:val="center"/>
              <w:rPr>
                <w:rFonts w:ascii="Minion Pro" w:hAnsi="Minion Pro" w:cs="Times New Roman"/>
                <w:sz w:val="20"/>
                <w:szCs w:val="20"/>
              </w:rPr>
            </w:pPr>
            <w:r w:rsidRPr="00684D56">
              <w:rPr>
                <w:rFonts w:ascii="Minion Pro" w:hAnsi="Minion Pro" w:cs="Times New Roman"/>
                <w:sz w:val="20"/>
                <w:szCs w:val="20"/>
              </w:rPr>
              <w:t>20</w:t>
            </w:r>
          </w:p>
          <w:p w:rsidR="00847908" w:rsidRPr="00684D56" w:rsidRDefault="00847908" w:rsidP="00F6073B">
            <w:pPr>
              <w:jc w:val="center"/>
              <w:rPr>
                <w:rFonts w:ascii="Minion Pro" w:hAnsi="Minion Pro" w:cs="Times New Roman"/>
                <w:sz w:val="20"/>
                <w:szCs w:val="20"/>
              </w:rPr>
            </w:pPr>
            <w:r w:rsidRPr="00684D56">
              <w:rPr>
                <w:rFonts w:ascii="Minion Pro" w:hAnsi="Minion Pro" w:cs="Times New Roman"/>
                <w:sz w:val="20"/>
                <w:szCs w:val="20"/>
              </w:rPr>
              <w:t>48</w:t>
            </w:r>
          </w:p>
        </w:tc>
        <w:tc>
          <w:tcPr>
            <w:tcW w:w="1275" w:type="dxa"/>
          </w:tcPr>
          <w:p w:rsidR="00293C1C" w:rsidRPr="00684D56" w:rsidRDefault="00293C1C" w:rsidP="00F6073B">
            <w:pPr>
              <w:jc w:val="center"/>
              <w:rPr>
                <w:rFonts w:ascii="Minion Pro" w:hAnsi="Minion Pro" w:cs="Times New Roman"/>
                <w:sz w:val="20"/>
                <w:szCs w:val="20"/>
              </w:rPr>
            </w:pPr>
          </w:p>
          <w:p w:rsidR="00847908" w:rsidRPr="00684D56" w:rsidRDefault="00847908" w:rsidP="00F6073B">
            <w:pPr>
              <w:jc w:val="center"/>
              <w:rPr>
                <w:rFonts w:ascii="Minion Pro" w:hAnsi="Minion Pro" w:cs="Times New Roman"/>
                <w:sz w:val="20"/>
                <w:szCs w:val="20"/>
              </w:rPr>
            </w:pPr>
            <w:r w:rsidRPr="00684D56">
              <w:rPr>
                <w:rFonts w:ascii="Minion Pro" w:hAnsi="Minion Pro" w:cs="Times New Roman"/>
                <w:sz w:val="20"/>
                <w:szCs w:val="20"/>
              </w:rPr>
              <w:t>37,6</w:t>
            </w:r>
          </w:p>
          <w:p w:rsidR="00847908" w:rsidRPr="00684D56" w:rsidRDefault="00847908" w:rsidP="00F6073B">
            <w:pPr>
              <w:jc w:val="center"/>
              <w:rPr>
                <w:rFonts w:ascii="Minion Pro" w:hAnsi="Minion Pro" w:cs="Times New Roman"/>
                <w:sz w:val="20"/>
                <w:szCs w:val="20"/>
              </w:rPr>
            </w:pPr>
            <w:r w:rsidRPr="00684D56">
              <w:rPr>
                <w:rFonts w:ascii="Minion Pro" w:hAnsi="Minion Pro" w:cs="Times New Roman"/>
                <w:sz w:val="20"/>
                <w:szCs w:val="20"/>
              </w:rPr>
              <w:t>18,3</w:t>
            </w:r>
          </w:p>
          <w:p w:rsidR="00847908" w:rsidRPr="00684D56" w:rsidRDefault="00847908" w:rsidP="00F6073B">
            <w:pPr>
              <w:jc w:val="center"/>
              <w:rPr>
                <w:rFonts w:ascii="Minion Pro" w:hAnsi="Minion Pro" w:cs="Times New Roman"/>
                <w:sz w:val="20"/>
                <w:szCs w:val="20"/>
              </w:rPr>
            </w:pPr>
            <w:r w:rsidRPr="00684D56">
              <w:rPr>
                <w:rFonts w:ascii="Minion Pro" w:hAnsi="Minion Pro" w:cs="Times New Roman"/>
                <w:sz w:val="20"/>
                <w:szCs w:val="20"/>
              </w:rPr>
              <w:t>44,0</w:t>
            </w:r>
          </w:p>
        </w:tc>
        <w:tc>
          <w:tcPr>
            <w:tcW w:w="1238" w:type="dxa"/>
          </w:tcPr>
          <w:p w:rsidR="00293C1C" w:rsidRPr="00684D56" w:rsidRDefault="00293C1C" w:rsidP="00F6073B">
            <w:pPr>
              <w:jc w:val="center"/>
              <w:rPr>
                <w:rFonts w:ascii="Minion Pro" w:hAnsi="Minion Pro" w:cs="Times New Roman"/>
                <w:sz w:val="20"/>
                <w:szCs w:val="20"/>
              </w:rPr>
            </w:pPr>
          </w:p>
        </w:tc>
        <w:tc>
          <w:tcPr>
            <w:tcW w:w="1030" w:type="dxa"/>
          </w:tcPr>
          <w:p w:rsidR="00293C1C" w:rsidRPr="00684D56" w:rsidRDefault="00293C1C" w:rsidP="00F6073B">
            <w:pPr>
              <w:jc w:val="center"/>
              <w:rPr>
                <w:rFonts w:ascii="Minion Pro" w:hAnsi="Minion Pro" w:cs="Times New Roman"/>
                <w:sz w:val="20"/>
                <w:szCs w:val="20"/>
              </w:rPr>
            </w:pPr>
          </w:p>
        </w:tc>
        <w:tc>
          <w:tcPr>
            <w:tcW w:w="1184" w:type="dxa"/>
          </w:tcPr>
          <w:p w:rsidR="00293C1C" w:rsidRPr="00684D56" w:rsidRDefault="00293C1C" w:rsidP="00F6073B">
            <w:pPr>
              <w:jc w:val="center"/>
              <w:rPr>
                <w:rFonts w:ascii="Minion Pro" w:hAnsi="Minion Pro" w:cs="Times New Roman"/>
                <w:sz w:val="20"/>
                <w:szCs w:val="20"/>
              </w:rPr>
            </w:pPr>
          </w:p>
        </w:tc>
        <w:tc>
          <w:tcPr>
            <w:tcW w:w="1368" w:type="dxa"/>
          </w:tcPr>
          <w:p w:rsidR="00293C1C" w:rsidRPr="00684D56" w:rsidRDefault="00293C1C" w:rsidP="00F6073B">
            <w:pPr>
              <w:jc w:val="center"/>
              <w:rPr>
                <w:rFonts w:ascii="Minion Pro" w:hAnsi="Minion Pro" w:cs="Times New Roman"/>
                <w:sz w:val="20"/>
                <w:szCs w:val="20"/>
              </w:rPr>
            </w:pPr>
          </w:p>
        </w:tc>
      </w:tr>
      <w:tr w:rsidR="00847908" w:rsidRPr="00684D56" w:rsidTr="00AC1394">
        <w:tc>
          <w:tcPr>
            <w:tcW w:w="2093" w:type="dxa"/>
          </w:tcPr>
          <w:p w:rsidR="00847908" w:rsidRPr="00684D56" w:rsidRDefault="00847908" w:rsidP="00F6073B">
            <w:pPr>
              <w:jc w:val="both"/>
              <w:rPr>
                <w:rFonts w:ascii="Minion Pro" w:hAnsi="Minion Pro" w:cs="Times New Roman"/>
                <w:sz w:val="20"/>
                <w:szCs w:val="20"/>
              </w:rPr>
            </w:pPr>
            <w:r w:rsidRPr="00684D56">
              <w:rPr>
                <w:rFonts w:ascii="Minion Pro" w:hAnsi="Minion Pro" w:cs="Times New Roman"/>
                <w:sz w:val="20"/>
                <w:szCs w:val="20"/>
              </w:rPr>
              <w:t>Duration of work per day</w:t>
            </w:r>
          </w:p>
        </w:tc>
        <w:tc>
          <w:tcPr>
            <w:tcW w:w="1276" w:type="dxa"/>
          </w:tcPr>
          <w:p w:rsidR="00847908" w:rsidRPr="00684D56" w:rsidRDefault="00847908" w:rsidP="00F6073B">
            <w:pPr>
              <w:jc w:val="center"/>
              <w:rPr>
                <w:rFonts w:ascii="Minion Pro" w:hAnsi="Minion Pro" w:cs="Times New Roman"/>
                <w:sz w:val="20"/>
                <w:szCs w:val="20"/>
              </w:rPr>
            </w:pPr>
          </w:p>
        </w:tc>
        <w:tc>
          <w:tcPr>
            <w:tcW w:w="1275" w:type="dxa"/>
          </w:tcPr>
          <w:p w:rsidR="00847908" w:rsidRPr="00684D56" w:rsidRDefault="00847908" w:rsidP="00F6073B">
            <w:pPr>
              <w:jc w:val="center"/>
              <w:rPr>
                <w:rFonts w:ascii="Minion Pro" w:hAnsi="Minion Pro" w:cs="Times New Roman"/>
                <w:sz w:val="20"/>
                <w:szCs w:val="20"/>
              </w:rPr>
            </w:pPr>
          </w:p>
        </w:tc>
        <w:tc>
          <w:tcPr>
            <w:tcW w:w="1238" w:type="dxa"/>
          </w:tcPr>
          <w:p w:rsidR="00847908" w:rsidRPr="00684D56" w:rsidRDefault="00847908" w:rsidP="00F6073B">
            <w:pPr>
              <w:jc w:val="center"/>
              <w:rPr>
                <w:rFonts w:ascii="Minion Pro" w:hAnsi="Minion Pro" w:cs="Times New Roman"/>
                <w:sz w:val="20"/>
                <w:szCs w:val="20"/>
              </w:rPr>
            </w:pPr>
            <w:r w:rsidRPr="00684D56">
              <w:rPr>
                <w:rFonts w:ascii="Minion Pro" w:hAnsi="Minion Pro" w:cs="Times New Roman"/>
                <w:sz w:val="20"/>
                <w:szCs w:val="20"/>
              </w:rPr>
              <w:t>8,32</w:t>
            </w:r>
          </w:p>
        </w:tc>
        <w:tc>
          <w:tcPr>
            <w:tcW w:w="1030" w:type="dxa"/>
          </w:tcPr>
          <w:p w:rsidR="00847908" w:rsidRPr="00684D56" w:rsidRDefault="00847908" w:rsidP="00F6073B">
            <w:pPr>
              <w:jc w:val="center"/>
              <w:rPr>
                <w:rFonts w:ascii="Minion Pro" w:hAnsi="Minion Pro" w:cs="Times New Roman"/>
                <w:sz w:val="20"/>
                <w:szCs w:val="20"/>
              </w:rPr>
            </w:pPr>
            <w:r w:rsidRPr="00684D56">
              <w:rPr>
                <w:rFonts w:ascii="Minion Pro" w:hAnsi="Minion Pro" w:cs="Times New Roman"/>
                <w:sz w:val="20"/>
                <w:szCs w:val="20"/>
              </w:rPr>
              <w:t>2,635</w:t>
            </w:r>
          </w:p>
        </w:tc>
        <w:tc>
          <w:tcPr>
            <w:tcW w:w="1184" w:type="dxa"/>
          </w:tcPr>
          <w:p w:rsidR="00847908" w:rsidRPr="00684D56" w:rsidRDefault="00847908" w:rsidP="00F6073B">
            <w:pPr>
              <w:jc w:val="center"/>
              <w:rPr>
                <w:rFonts w:ascii="Minion Pro" w:hAnsi="Minion Pro" w:cs="Times New Roman"/>
                <w:sz w:val="20"/>
                <w:szCs w:val="20"/>
              </w:rPr>
            </w:pPr>
            <w:r w:rsidRPr="00684D56">
              <w:rPr>
                <w:rFonts w:ascii="Minion Pro" w:hAnsi="Minion Pro" w:cs="Times New Roman"/>
                <w:sz w:val="20"/>
                <w:szCs w:val="20"/>
              </w:rPr>
              <w:t>4 - 13</w:t>
            </w:r>
          </w:p>
        </w:tc>
        <w:tc>
          <w:tcPr>
            <w:tcW w:w="1368" w:type="dxa"/>
          </w:tcPr>
          <w:p w:rsidR="00847908" w:rsidRPr="00684D56" w:rsidRDefault="00847908" w:rsidP="00F6073B">
            <w:pPr>
              <w:jc w:val="center"/>
              <w:rPr>
                <w:rFonts w:ascii="Minion Pro" w:hAnsi="Minion Pro" w:cs="Times New Roman"/>
                <w:sz w:val="20"/>
                <w:szCs w:val="20"/>
              </w:rPr>
            </w:pPr>
            <w:r w:rsidRPr="00684D56">
              <w:rPr>
                <w:rFonts w:ascii="Minion Pro" w:hAnsi="Minion Pro" w:cs="Times New Roman"/>
                <w:sz w:val="20"/>
                <w:szCs w:val="20"/>
              </w:rPr>
              <w:t>7,82 – 8,82</w:t>
            </w:r>
          </w:p>
        </w:tc>
      </w:tr>
      <w:tr w:rsidR="00847908" w:rsidRPr="00684D56" w:rsidTr="00AC1394">
        <w:tc>
          <w:tcPr>
            <w:tcW w:w="2093" w:type="dxa"/>
          </w:tcPr>
          <w:p w:rsidR="00847908" w:rsidRPr="00684D56" w:rsidRDefault="00847908" w:rsidP="00F6073B">
            <w:pPr>
              <w:jc w:val="both"/>
              <w:rPr>
                <w:rFonts w:ascii="Minion Pro" w:hAnsi="Minion Pro" w:cs="Times New Roman"/>
                <w:sz w:val="20"/>
                <w:szCs w:val="20"/>
              </w:rPr>
            </w:pPr>
            <w:r w:rsidRPr="00684D56">
              <w:rPr>
                <w:rFonts w:ascii="Minion Pro" w:hAnsi="Minion Pro" w:cs="Times New Roman"/>
                <w:sz w:val="20"/>
                <w:szCs w:val="20"/>
              </w:rPr>
              <w:t>Years of work</w:t>
            </w:r>
          </w:p>
        </w:tc>
        <w:tc>
          <w:tcPr>
            <w:tcW w:w="1276" w:type="dxa"/>
          </w:tcPr>
          <w:p w:rsidR="00847908" w:rsidRPr="00684D56" w:rsidRDefault="00847908" w:rsidP="00F6073B">
            <w:pPr>
              <w:jc w:val="center"/>
              <w:rPr>
                <w:rFonts w:ascii="Minion Pro" w:hAnsi="Minion Pro" w:cs="Times New Roman"/>
                <w:sz w:val="20"/>
                <w:szCs w:val="20"/>
              </w:rPr>
            </w:pPr>
          </w:p>
        </w:tc>
        <w:tc>
          <w:tcPr>
            <w:tcW w:w="1275" w:type="dxa"/>
          </w:tcPr>
          <w:p w:rsidR="00847908" w:rsidRPr="00684D56" w:rsidRDefault="00847908" w:rsidP="00F6073B">
            <w:pPr>
              <w:jc w:val="center"/>
              <w:rPr>
                <w:rFonts w:ascii="Minion Pro" w:hAnsi="Minion Pro" w:cs="Times New Roman"/>
                <w:sz w:val="20"/>
                <w:szCs w:val="20"/>
              </w:rPr>
            </w:pPr>
          </w:p>
        </w:tc>
        <w:tc>
          <w:tcPr>
            <w:tcW w:w="1238" w:type="dxa"/>
          </w:tcPr>
          <w:p w:rsidR="00847908" w:rsidRPr="00684D56" w:rsidRDefault="00847908" w:rsidP="00F6073B">
            <w:pPr>
              <w:jc w:val="center"/>
              <w:rPr>
                <w:rFonts w:ascii="Minion Pro" w:hAnsi="Minion Pro" w:cs="Times New Roman"/>
                <w:sz w:val="20"/>
                <w:szCs w:val="20"/>
              </w:rPr>
            </w:pPr>
            <w:r w:rsidRPr="00684D56">
              <w:rPr>
                <w:rFonts w:ascii="Minion Pro" w:hAnsi="Minion Pro" w:cs="Times New Roman"/>
                <w:sz w:val="20"/>
                <w:szCs w:val="20"/>
              </w:rPr>
              <w:t>16,72</w:t>
            </w:r>
          </w:p>
        </w:tc>
        <w:tc>
          <w:tcPr>
            <w:tcW w:w="1030" w:type="dxa"/>
          </w:tcPr>
          <w:p w:rsidR="00847908" w:rsidRPr="00684D56" w:rsidRDefault="00847908" w:rsidP="00F6073B">
            <w:pPr>
              <w:jc w:val="center"/>
              <w:rPr>
                <w:rFonts w:ascii="Minion Pro" w:hAnsi="Minion Pro" w:cs="Times New Roman"/>
                <w:sz w:val="20"/>
                <w:szCs w:val="20"/>
              </w:rPr>
            </w:pPr>
            <w:r w:rsidRPr="00684D56">
              <w:rPr>
                <w:rFonts w:ascii="Minion Pro" w:hAnsi="Minion Pro" w:cs="Times New Roman"/>
                <w:sz w:val="20"/>
                <w:szCs w:val="20"/>
              </w:rPr>
              <w:t>8,034</w:t>
            </w:r>
          </w:p>
        </w:tc>
        <w:tc>
          <w:tcPr>
            <w:tcW w:w="1184" w:type="dxa"/>
          </w:tcPr>
          <w:p w:rsidR="00847908" w:rsidRPr="00684D56" w:rsidRDefault="00847908" w:rsidP="00F6073B">
            <w:pPr>
              <w:jc w:val="center"/>
              <w:rPr>
                <w:rFonts w:ascii="Minion Pro" w:hAnsi="Minion Pro" w:cs="Times New Roman"/>
                <w:sz w:val="20"/>
                <w:szCs w:val="20"/>
              </w:rPr>
            </w:pPr>
            <w:r w:rsidRPr="00684D56">
              <w:rPr>
                <w:rFonts w:ascii="Minion Pro" w:hAnsi="Minion Pro" w:cs="Times New Roman"/>
                <w:sz w:val="20"/>
                <w:szCs w:val="20"/>
              </w:rPr>
              <w:t>1 - 35</w:t>
            </w:r>
          </w:p>
        </w:tc>
        <w:tc>
          <w:tcPr>
            <w:tcW w:w="1368" w:type="dxa"/>
          </w:tcPr>
          <w:p w:rsidR="00847908" w:rsidRPr="00684D56" w:rsidRDefault="00847908" w:rsidP="00F6073B">
            <w:pPr>
              <w:jc w:val="center"/>
              <w:rPr>
                <w:rFonts w:ascii="Minion Pro" w:hAnsi="Minion Pro" w:cs="Times New Roman"/>
                <w:sz w:val="20"/>
                <w:szCs w:val="20"/>
              </w:rPr>
            </w:pPr>
            <w:r w:rsidRPr="00684D56">
              <w:rPr>
                <w:rFonts w:ascii="Minion Pro" w:hAnsi="Minion Pro" w:cs="Times New Roman"/>
                <w:sz w:val="20"/>
                <w:szCs w:val="20"/>
              </w:rPr>
              <w:t>15,19 – 18,24</w:t>
            </w:r>
          </w:p>
        </w:tc>
      </w:tr>
      <w:tr w:rsidR="00847908" w:rsidRPr="00684D56" w:rsidTr="00AC1394">
        <w:tc>
          <w:tcPr>
            <w:tcW w:w="2093" w:type="dxa"/>
          </w:tcPr>
          <w:p w:rsidR="00293C1C" w:rsidRPr="00684D56" w:rsidRDefault="00293C1C" w:rsidP="00F6073B">
            <w:pPr>
              <w:jc w:val="both"/>
              <w:rPr>
                <w:rFonts w:ascii="Minion Pro" w:hAnsi="Minion Pro" w:cs="Times New Roman"/>
                <w:sz w:val="20"/>
                <w:szCs w:val="20"/>
              </w:rPr>
            </w:pPr>
            <w:r w:rsidRPr="00684D56">
              <w:rPr>
                <w:rFonts w:ascii="Minion Pro" w:hAnsi="Minion Pro" w:cs="Times New Roman"/>
                <w:sz w:val="20"/>
                <w:szCs w:val="20"/>
              </w:rPr>
              <w:t>Smoking habit</w:t>
            </w:r>
          </w:p>
          <w:p w:rsidR="00847908" w:rsidRPr="00684D56" w:rsidRDefault="00847908" w:rsidP="00F6073B">
            <w:pPr>
              <w:pStyle w:val="ListParagraph"/>
              <w:numPr>
                <w:ilvl w:val="0"/>
                <w:numId w:val="3"/>
              </w:numPr>
              <w:ind w:left="426"/>
              <w:jc w:val="both"/>
              <w:rPr>
                <w:rFonts w:ascii="Minion Pro" w:hAnsi="Minion Pro" w:cs="Times New Roman"/>
                <w:sz w:val="20"/>
                <w:szCs w:val="20"/>
              </w:rPr>
            </w:pPr>
            <w:r w:rsidRPr="00684D56">
              <w:rPr>
                <w:rFonts w:ascii="Minion Pro" w:hAnsi="Minion Pro" w:cs="Times New Roman"/>
                <w:sz w:val="20"/>
                <w:szCs w:val="20"/>
              </w:rPr>
              <w:t>Non smoker</w:t>
            </w:r>
          </w:p>
          <w:p w:rsidR="00847908" w:rsidRPr="00684D56" w:rsidRDefault="00847908" w:rsidP="00F6073B">
            <w:pPr>
              <w:pStyle w:val="ListParagraph"/>
              <w:numPr>
                <w:ilvl w:val="0"/>
                <w:numId w:val="3"/>
              </w:numPr>
              <w:ind w:left="426"/>
              <w:jc w:val="both"/>
              <w:rPr>
                <w:rFonts w:ascii="Minion Pro" w:hAnsi="Minion Pro" w:cs="Times New Roman"/>
                <w:sz w:val="20"/>
                <w:szCs w:val="20"/>
              </w:rPr>
            </w:pPr>
            <w:r w:rsidRPr="00684D56">
              <w:rPr>
                <w:rFonts w:ascii="Minion Pro" w:hAnsi="Minion Pro" w:cs="Times New Roman"/>
                <w:sz w:val="20"/>
                <w:szCs w:val="20"/>
              </w:rPr>
              <w:t>Ex smoker</w:t>
            </w:r>
          </w:p>
          <w:p w:rsidR="00847908" w:rsidRPr="00684D56" w:rsidRDefault="00847908" w:rsidP="00F6073B">
            <w:pPr>
              <w:pStyle w:val="ListParagraph"/>
              <w:numPr>
                <w:ilvl w:val="0"/>
                <w:numId w:val="3"/>
              </w:numPr>
              <w:ind w:left="426"/>
              <w:jc w:val="both"/>
              <w:rPr>
                <w:rFonts w:ascii="Minion Pro" w:hAnsi="Minion Pro" w:cs="Times New Roman"/>
                <w:sz w:val="20"/>
                <w:szCs w:val="20"/>
              </w:rPr>
            </w:pPr>
            <w:r w:rsidRPr="00684D56">
              <w:rPr>
                <w:rFonts w:ascii="Minion Pro" w:hAnsi="Minion Pro" w:cs="Times New Roman"/>
                <w:sz w:val="20"/>
                <w:szCs w:val="20"/>
              </w:rPr>
              <w:t>Active smoker</w:t>
            </w:r>
          </w:p>
        </w:tc>
        <w:tc>
          <w:tcPr>
            <w:tcW w:w="1276" w:type="dxa"/>
          </w:tcPr>
          <w:p w:rsidR="00293C1C" w:rsidRPr="00684D56" w:rsidRDefault="00293C1C" w:rsidP="00F6073B">
            <w:pPr>
              <w:jc w:val="center"/>
              <w:rPr>
                <w:rFonts w:ascii="Minion Pro" w:hAnsi="Minion Pro" w:cs="Times New Roman"/>
                <w:sz w:val="20"/>
                <w:szCs w:val="20"/>
              </w:rPr>
            </w:pPr>
          </w:p>
          <w:p w:rsidR="00847908" w:rsidRPr="00684D56" w:rsidRDefault="00847908" w:rsidP="00F6073B">
            <w:pPr>
              <w:jc w:val="center"/>
              <w:rPr>
                <w:rFonts w:ascii="Minion Pro" w:hAnsi="Minion Pro" w:cs="Times New Roman"/>
                <w:sz w:val="20"/>
                <w:szCs w:val="20"/>
              </w:rPr>
            </w:pPr>
            <w:r w:rsidRPr="00684D56">
              <w:rPr>
                <w:rFonts w:ascii="Minion Pro" w:hAnsi="Minion Pro" w:cs="Times New Roman"/>
                <w:sz w:val="20"/>
                <w:szCs w:val="20"/>
              </w:rPr>
              <w:t>92</w:t>
            </w:r>
          </w:p>
          <w:p w:rsidR="00847908" w:rsidRPr="00684D56" w:rsidRDefault="00847908" w:rsidP="00F6073B">
            <w:pPr>
              <w:jc w:val="center"/>
              <w:rPr>
                <w:rFonts w:ascii="Minion Pro" w:hAnsi="Minion Pro" w:cs="Times New Roman"/>
                <w:sz w:val="20"/>
                <w:szCs w:val="20"/>
              </w:rPr>
            </w:pPr>
            <w:r w:rsidRPr="00684D56">
              <w:rPr>
                <w:rFonts w:ascii="Minion Pro" w:hAnsi="Minion Pro" w:cs="Times New Roman"/>
                <w:sz w:val="20"/>
                <w:szCs w:val="20"/>
              </w:rPr>
              <w:t>2</w:t>
            </w:r>
          </w:p>
          <w:p w:rsidR="00847908" w:rsidRPr="00684D56" w:rsidRDefault="00847908" w:rsidP="00F6073B">
            <w:pPr>
              <w:jc w:val="center"/>
              <w:rPr>
                <w:rFonts w:ascii="Minion Pro" w:hAnsi="Minion Pro" w:cs="Times New Roman"/>
                <w:sz w:val="20"/>
                <w:szCs w:val="20"/>
              </w:rPr>
            </w:pPr>
            <w:r w:rsidRPr="00684D56">
              <w:rPr>
                <w:rFonts w:ascii="Minion Pro" w:hAnsi="Minion Pro" w:cs="Times New Roman"/>
                <w:sz w:val="20"/>
                <w:szCs w:val="20"/>
              </w:rPr>
              <w:t>15</w:t>
            </w:r>
          </w:p>
        </w:tc>
        <w:tc>
          <w:tcPr>
            <w:tcW w:w="1275" w:type="dxa"/>
          </w:tcPr>
          <w:p w:rsidR="00293C1C" w:rsidRPr="00684D56" w:rsidRDefault="00293C1C" w:rsidP="00F6073B">
            <w:pPr>
              <w:jc w:val="center"/>
              <w:rPr>
                <w:rFonts w:ascii="Minion Pro" w:hAnsi="Minion Pro" w:cs="Times New Roman"/>
                <w:sz w:val="20"/>
                <w:szCs w:val="20"/>
              </w:rPr>
            </w:pPr>
          </w:p>
          <w:p w:rsidR="00847908" w:rsidRPr="00684D56" w:rsidRDefault="00847908" w:rsidP="00F6073B">
            <w:pPr>
              <w:jc w:val="center"/>
              <w:rPr>
                <w:rFonts w:ascii="Minion Pro" w:hAnsi="Minion Pro" w:cs="Times New Roman"/>
                <w:sz w:val="20"/>
                <w:szCs w:val="20"/>
              </w:rPr>
            </w:pPr>
            <w:r w:rsidRPr="00684D56">
              <w:rPr>
                <w:rFonts w:ascii="Minion Pro" w:hAnsi="Minion Pro" w:cs="Times New Roman"/>
                <w:sz w:val="20"/>
                <w:szCs w:val="20"/>
              </w:rPr>
              <w:t>84,4</w:t>
            </w:r>
          </w:p>
          <w:p w:rsidR="00847908" w:rsidRPr="00684D56" w:rsidRDefault="00847908" w:rsidP="00F6073B">
            <w:pPr>
              <w:jc w:val="center"/>
              <w:rPr>
                <w:rFonts w:ascii="Minion Pro" w:hAnsi="Minion Pro" w:cs="Times New Roman"/>
                <w:sz w:val="20"/>
                <w:szCs w:val="20"/>
              </w:rPr>
            </w:pPr>
            <w:r w:rsidRPr="00684D56">
              <w:rPr>
                <w:rFonts w:ascii="Minion Pro" w:hAnsi="Minion Pro" w:cs="Times New Roman"/>
                <w:sz w:val="20"/>
                <w:szCs w:val="20"/>
              </w:rPr>
              <w:t>1,8</w:t>
            </w:r>
          </w:p>
          <w:p w:rsidR="00847908" w:rsidRPr="00684D56" w:rsidRDefault="00847908" w:rsidP="00F6073B">
            <w:pPr>
              <w:jc w:val="center"/>
              <w:rPr>
                <w:rFonts w:ascii="Minion Pro" w:hAnsi="Minion Pro" w:cs="Times New Roman"/>
                <w:sz w:val="20"/>
                <w:szCs w:val="20"/>
              </w:rPr>
            </w:pPr>
            <w:r w:rsidRPr="00684D56">
              <w:rPr>
                <w:rFonts w:ascii="Minion Pro" w:hAnsi="Minion Pro" w:cs="Times New Roman"/>
                <w:sz w:val="20"/>
                <w:szCs w:val="20"/>
              </w:rPr>
              <w:t>13,8</w:t>
            </w:r>
          </w:p>
        </w:tc>
        <w:tc>
          <w:tcPr>
            <w:tcW w:w="1238" w:type="dxa"/>
          </w:tcPr>
          <w:p w:rsidR="00293C1C" w:rsidRPr="00684D56" w:rsidRDefault="00293C1C" w:rsidP="00F6073B">
            <w:pPr>
              <w:jc w:val="center"/>
              <w:rPr>
                <w:rFonts w:ascii="Minion Pro" w:hAnsi="Minion Pro" w:cs="Times New Roman"/>
                <w:sz w:val="20"/>
                <w:szCs w:val="20"/>
              </w:rPr>
            </w:pPr>
          </w:p>
        </w:tc>
        <w:tc>
          <w:tcPr>
            <w:tcW w:w="1030" w:type="dxa"/>
          </w:tcPr>
          <w:p w:rsidR="00293C1C" w:rsidRPr="00684D56" w:rsidRDefault="00293C1C" w:rsidP="00F6073B">
            <w:pPr>
              <w:jc w:val="center"/>
              <w:rPr>
                <w:rFonts w:ascii="Minion Pro" w:hAnsi="Minion Pro" w:cs="Times New Roman"/>
                <w:sz w:val="20"/>
                <w:szCs w:val="20"/>
              </w:rPr>
            </w:pPr>
          </w:p>
        </w:tc>
        <w:tc>
          <w:tcPr>
            <w:tcW w:w="1184" w:type="dxa"/>
          </w:tcPr>
          <w:p w:rsidR="00293C1C" w:rsidRPr="00684D56" w:rsidRDefault="00293C1C" w:rsidP="00F6073B">
            <w:pPr>
              <w:jc w:val="center"/>
              <w:rPr>
                <w:rFonts w:ascii="Minion Pro" w:hAnsi="Minion Pro" w:cs="Times New Roman"/>
                <w:sz w:val="20"/>
                <w:szCs w:val="20"/>
              </w:rPr>
            </w:pPr>
          </w:p>
        </w:tc>
        <w:tc>
          <w:tcPr>
            <w:tcW w:w="1368" w:type="dxa"/>
          </w:tcPr>
          <w:p w:rsidR="00293C1C" w:rsidRPr="00684D56" w:rsidRDefault="00293C1C" w:rsidP="00F6073B">
            <w:pPr>
              <w:jc w:val="center"/>
              <w:rPr>
                <w:rFonts w:ascii="Minion Pro" w:hAnsi="Minion Pro" w:cs="Times New Roman"/>
                <w:sz w:val="20"/>
                <w:szCs w:val="20"/>
              </w:rPr>
            </w:pPr>
          </w:p>
        </w:tc>
      </w:tr>
      <w:tr w:rsidR="00847908" w:rsidRPr="00684D56" w:rsidTr="00AC1394">
        <w:tc>
          <w:tcPr>
            <w:tcW w:w="2093" w:type="dxa"/>
          </w:tcPr>
          <w:p w:rsidR="00293C1C" w:rsidRPr="00684D56" w:rsidRDefault="00293C1C" w:rsidP="00F6073B">
            <w:pPr>
              <w:jc w:val="both"/>
              <w:rPr>
                <w:rFonts w:ascii="Minion Pro" w:hAnsi="Minion Pro" w:cs="Times New Roman"/>
                <w:sz w:val="20"/>
                <w:szCs w:val="20"/>
              </w:rPr>
            </w:pPr>
            <w:r w:rsidRPr="00684D56">
              <w:rPr>
                <w:rFonts w:ascii="Minion Pro" w:hAnsi="Minion Pro" w:cs="Times New Roman"/>
                <w:sz w:val="20"/>
                <w:szCs w:val="20"/>
              </w:rPr>
              <w:t>Alcohol consumption</w:t>
            </w:r>
          </w:p>
          <w:p w:rsidR="00847908" w:rsidRPr="00684D56" w:rsidRDefault="00847908" w:rsidP="00F6073B">
            <w:pPr>
              <w:pStyle w:val="ListParagraph"/>
              <w:numPr>
                <w:ilvl w:val="0"/>
                <w:numId w:val="3"/>
              </w:numPr>
              <w:ind w:left="426"/>
              <w:jc w:val="both"/>
              <w:rPr>
                <w:rFonts w:ascii="Minion Pro" w:hAnsi="Minion Pro" w:cs="Times New Roman"/>
                <w:sz w:val="20"/>
                <w:szCs w:val="20"/>
              </w:rPr>
            </w:pPr>
            <w:r w:rsidRPr="00684D56">
              <w:rPr>
                <w:rFonts w:ascii="Minion Pro" w:hAnsi="Minion Pro" w:cs="Times New Roman"/>
                <w:sz w:val="20"/>
                <w:szCs w:val="20"/>
              </w:rPr>
              <w:t>No</w:t>
            </w:r>
          </w:p>
          <w:p w:rsidR="00847908" w:rsidRPr="00684D56" w:rsidRDefault="00847908" w:rsidP="00F6073B">
            <w:pPr>
              <w:pStyle w:val="ListParagraph"/>
              <w:numPr>
                <w:ilvl w:val="0"/>
                <w:numId w:val="3"/>
              </w:numPr>
              <w:ind w:left="426"/>
              <w:jc w:val="both"/>
              <w:rPr>
                <w:rFonts w:ascii="Minion Pro" w:hAnsi="Minion Pro" w:cs="Times New Roman"/>
                <w:sz w:val="20"/>
                <w:szCs w:val="20"/>
              </w:rPr>
            </w:pPr>
            <w:r w:rsidRPr="00684D56">
              <w:rPr>
                <w:rFonts w:ascii="Minion Pro" w:hAnsi="Minion Pro" w:cs="Times New Roman"/>
                <w:sz w:val="20"/>
                <w:szCs w:val="20"/>
              </w:rPr>
              <w:t>Yes</w:t>
            </w:r>
          </w:p>
        </w:tc>
        <w:tc>
          <w:tcPr>
            <w:tcW w:w="1276" w:type="dxa"/>
          </w:tcPr>
          <w:p w:rsidR="00293C1C" w:rsidRPr="00684D56" w:rsidRDefault="00293C1C" w:rsidP="00F6073B">
            <w:pPr>
              <w:jc w:val="center"/>
              <w:rPr>
                <w:rFonts w:ascii="Minion Pro" w:hAnsi="Minion Pro" w:cs="Times New Roman"/>
                <w:sz w:val="20"/>
                <w:szCs w:val="20"/>
              </w:rPr>
            </w:pPr>
          </w:p>
          <w:p w:rsidR="00847908" w:rsidRPr="00684D56" w:rsidRDefault="00847908" w:rsidP="00F6073B">
            <w:pPr>
              <w:jc w:val="center"/>
              <w:rPr>
                <w:rFonts w:ascii="Minion Pro" w:hAnsi="Minion Pro" w:cs="Times New Roman"/>
                <w:sz w:val="20"/>
                <w:szCs w:val="20"/>
              </w:rPr>
            </w:pPr>
            <w:r w:rsidRPr="00684D56">
              <w:rPr>
                <w:rFonts w:ascii="Minion Pro" w:hAnsi="Minion Pro" w:cs="Times New Roman"/>
                <w:sz w:val="20"/>
                <w:szCs w:val="20"/>
              </w:rPr>
              <w:t>109</w:t>
            </w:r>
          </w:p>
          <w:p w:rsidR="00847908" w:rsidRPr="00684D56" w:rsidRDefault="00847908" w:rsidP="00F6073B">
            <w:pPr>
              <w:jc w:val="center"/>
              <w:rPr>
                <w:rFonts w:ascii="Minion Pro" w:hAnsi="Minion Pro" w:cs="Times New Roman"/>
                <w:sz w:val="20"/>
                <w:szCs w:val="20"/>
              </w:rPr>
            </w:pPr>
            <w:r w:rsidRPr="00684D56">
              <w:rPr>
                <w:rFonts w:ascii="Minion Pro" w:hAnsi="Minion Pro" w:cs="Times New Roman"/>
                <w:sz w:val="20"/>
                <w:szCs w:val="20"/>
              </w:rPr>
              <w:t>0</w:t>
            </w:r>
          </w:p>
        </w:tc>
        <w:tc>
          <w:tcPr>
            <w:tcW w:w="1275" w:type="dxa"/>
          </w:tcPr>
          <w:p w:rsidR="00293C1C" w:rsidRPr="00684D56" w:rsidRDefault="00293C1C" w:rsidP="00F6073B">
            <w:pPr>
              <w:jc w:val="center"/>
              <w:rPr>
                <w:rFonts w:ascii="Minion Pro" w:hAnsi="Minion Pro" w:cs="Times New Roman"/>
                <w:sz w:val="20"/>
                <w:szCs w:val="20"/>
              </w:rPr>
            </w:pPr>
          </w:p>
          <w:p w:rsidR="00847908" w:rsidRPr="00684D56" w:rsidRDefault="00847908" w:rsidP="00F6073B">
            <w:pPr>
              <w:jc w:val="center"/>
              <w:rPr>
                <w:rFonts w:ascii="Minion Pro" w:hAnsi="Minion Pro" w:cs="Times New Roman"/>
                <w:sz w:val="20"/>
                <w:szCs w:val="20"/>
              </w:rPr>
            </w:pPr>
            <w:r w:rsidRPr="00684D56">
              <w:rPr>
                <w:rFonts w:ascii="Minion Pro" w:hAnsi="Minion Pro" w:cs="Times New Roman"/>
                <w:sz w:val="20"/>
                <w:szCs w:val="20"/>
              </w:rPr>
              <w:t>100</w:t>
            </w:r>
          </w:p>
          <w:p w:rsidR="00847908" w:rsidRPr="00684D56" w:rsidRDefault="00847908" w:rsidP="00F6073B">
            <w:pPr>
              <w:jc w:val="center"/>
              <w:rPr>
                <w:rFonts w:ascii="Minion Pro" w:hAnsi="Minion Pro" w:cs="Times New Roman"/>
                <w:sz w:val="20"/>
                <w:szCs w:val="20"/>
              </w:rPr>
            </w:pPr>
            <w:r w:rsidRPr="00684D56">
              <w:rPr>
                <w:rFonts w:ascii="Minion Pro" w:hAnsi="Minion Pro" w:cs="Times New Roman"/>
                <w:sz w:val="20"/>
                <w:szCs w:val="20"/>
              </w:rPr>
              <w:t>0</w:t>
            </w:r>
          </w:p>
        </w:tc>
        <w:tc>
          <w:tcPr>
            <w:tcW w:w="1238" w:type="dxa"/>
          </w:tcPr>
          <w:p w:rsidR="00293C1C" w:rsidRPr="00684D56" w:rsidRDefault="00293C1C" w:rsidP="00F6073B">
            <w:pPr>
              <w:jc w:val="center"/>
              <w:rPr>
                <w:rFonts w:ascii="Minion Pro" w:hAnsi="Minion Pro" w:cs="Times New Roman"/>
                <w:sz w:val="20"/>
                <w:szCs w:val="20"/>
              </w:rPr>
            </w:pPr>
          </w:p>
        </w:tc>
        <w:tc>
          <w:tcPr>
            <w:tcW w:w="1030" w:type="dxa"/>
          </w:tcPr>
          <w:p w:rsidR="00293C1C" w:rsidRPr="00684D56" w:rsidRDefault="00293C1C" w:rsidP="00F6073B">
            <w:pPr>
              <w:jc w:val="center"/>
              <w:rPr>
                <w:rFonts w:ascii="Minion Pro" w:hAnsi="Minion Pro" w:cs="Times New Roman"/>
                <w:sz w:val="20"/>
                <w:szCs w:val="20"/>
              </w:rPr>
            </w:pPr>
          </w:p>
        </w:tc>
        <w:tc>
          <w:tcPr>
            <w:tcW w:w="1184" w:type="dxa"/>
          </w:tcPr>
          <w:p w:rsidR="00293C1C" w:rsidRPr="00684D56" w:rsidRDefault="00293C1C" w:rsidP="00F6073B">
            <w:pPr>
              <w:jc w:val="center"/>
              <w:rPr>
                <w:rFonts w:ascii="Minion Pro" w:hAnsi="Minion Pro" w:cs="Times New Roman"/>
                <w:sz w:val="20"/>
                <w:szCs w:val="20"/>
              </w:rPr>
            </w:pPr>
          </w:p>
        </w:tc>
        <w:tc>
          <w:tcPr>
            <w:tcW w:w="1368" w:type="dxa"/>
          </w:tcPr>
          <w:p w:rsidR="00293C1C" w:rsidRPr="00684D56" w:rsidRDefault="00293C1C" w:rsidP="00F6073B">
            <w:pPr>
              <w:jc w:val="center"/>
              <w:rPr>
                <w:rFonts w:ascii="Minion Pro" w:hAnsi="Minion Pro" w:cs="Times New Roman"/>
                <w:sz w:val="20"/>
                <w:szCs w:val="20"/>
              </w:rPr>
            </w:pPr>
          </w:p>
        </w:tc>
      </w:tr>
      <w:tr w:rsidR="00897602" w:rsidRPr="00684D56" w:rsidTr="008B6F0D">
        <w:tc>
          <w:tcPr>
            <w:tcW w:w="2093" w:type="dxa"/>
          </w:tcPr>
          <w:p w:rsidR="00897602" w:rsidRPr="00684D56" w:rsidRDefault="00897602" w:rsidP="008B6F0D">
            <w:pPr>
              <w:jc w:val="center"/>
              <w:rPr>
                <w:rFonts w:ascii="Minion Pro" w:hAnsi="Minion Pro" w:cs="Times New Roman"/>
                <w:b/>
                <w:sz w:val="20"/>
                <w:szCs w:val="20"/>
              </w:rPr>
            </w:pPr>
            <w:r w:rsidRPr="00684D56">
              <w:rPr>
                <w:rFonts w:ascii="Minion Pro" w:hAnsi="Minion Pro" w:cs="Times New Roman"/>
                <w:b/>
                <w:sz w:val="20"/>
                <w:szCs w:val="20"/>
              </w:rPr>
              <w:lastRenderedPageBreak/>
              <w:t>Variables</w:t>
            </w:r>
          </w:p>
        </w:tc>
        <w:tc>
          <w:tcPr>
            <w:tcW w:w="1276" w:type="dxa"/>
          </w:tcPr>
          <w:p w:rsidR="00897602" w:rsidRPr="00684D56" w:rsidRDefault="00897602" w:rsidP="008B6F0D">
            <w:pPr>
              <w:jc w:val="center"/>
              <w:rPr>
                <w:rFonts w:ascii="Minion Pro" w:hAnsi="Minion Pro" w:cs="Times New Roman"/>
                <w:b/>
                <w:sz w:val="20"/>
                <w:szCs w:val="20"/>
              </w:rPr>
            </w:pPr>
            <w:r w:rsidRPr="00684D56">
              <w:rPr>
                <w:rFonts w:ascii="Minion Pro" w:hAnsi="Minion Pro" w:cs="Times New Roman"/>
                <w:b/>
                <w:sz w:val="20"/>
                <w:szCs w:val="20"/>
              </w:rPr>
              <w:t>Frequencies</w:t>
            </w:r>
          </w:p>
        </w:tc>
        <w:tc>
          <w:tcPr>
            <w:tcW w:w="1275" w:type="dxa"/>
          </w:tcPr>
          <w:p w:rsidR="00897602" w:rsidRPr="00684D56" w:rsidRDefault="00897602" w:rsidP="008B6F0D">
            <w:pPr>
              <w:jc w:val="center"/>
              <w:rPr>
                <w:rFonts w:ascii="Minion Pro" w:hAnsi="Minion Pro" w:cs="Times New Roman"/>
                <w:b/>
                <w:sz w:val="20"/>
                <w:szCs w:val="20"/>
              </w:rPr>
            </w:pPr>
            <w:r w:rsidRPr="00684D56">
              <w:rPr>
                <w:rFonts w:ascii="Minion Pro" w:hAnsi="Minion Pro" w:cs="Times New Roman"/>
                <w:b/>
                <w:sz w:val="20"/>
                <w:szCs w:val="20"/>
              </w:rPr>
              <w:t>Percentage</w:t>
            </w:r>
          </w:p>
        </w:tc>
        <w:tc>
          <w:tcPr>
            <w:tcW w:w="1238" w:type="dxa"/>
          </w:tcPr>
          <w:p w:rsidR="00897602" w:rsidRPr="00684D56" w:rsidRDefault="00897602" w:rsidP="008B6F0D">
            <w:pPr>
              <w:jc w:val="center"/>
              <w:rPr>
                <w:rFonts w:ascii="Minion Pro" w:hAnsi="Minion Pro" w:cs="Times New Roman"/>
                <w:b/>
                <w:sz w:val="20"/>
                <w:szCs w:val="20"/>
              </w:rPr>
            </w:pPr>
            <w:r w:rsidRPr="00684D56">
              <w:rPr>
                <w:rFonts w:ascii="Minion Pro" w:hAnsi="Minion Pro" w:cs="Times New Roman"/>
                <w:b/>
                <w:sz w:val="20"/>
                <w:szCs w:val="20"/>
              </w:rPr>
              <w:t>Mean</w:t>
            </w:r>
          </w:p>
        </w:tc>
        <w:tc>
          <w:tcPr>
            <w:tcW w:w="1030" w:type="dxa"/>
          </w:tcPr>
          <w:p w:rsidR="00897602" w:rsidRPr="00684D56" w:rsidRDefault="00897602" w:rsidP="008B6F0D">
            <w:pPr>
              <w:jc w:val="center"/>
              <w:rPr>
                <w:rFonts w:ascii="Minion Pro" w:hAnsi="Minion Pro" w:cs="Times New Roman"/>
                <w:b/>
                <w:sz w:val="20"/>
                <w:szCs w:val="20"/>
              </w:rPr>
            </w:pPr>
            <w:r w:rsidRPr="00684D56">
              <w:rPr>
                <w:rFonts w:ascii="Minion Pro" w:hAnsi="Minion Pro" w:cs="Times New Roman"/>
                <w:b/>
                <w:sz w:val="20"/>
                <w:szCs w:val="20"/>
              </w:rPr>
              <w:t>SD</w:t>
            </w:r>
          </w:p>
        </w:tc>
        <w:tc>
          <w:tcPr>
            <w:tcW w:w="1184" w:type="dxa"/>
          </w:tcPr>
          <w:p w:rsidR="00897602" w:rsidRPr="00684D56" w:rsidRDefault="00897602" w:rsidP="008B6F0D">
            <w:pPr>
              <w:jc w:val="center"/>
              <w:rPr>
                <w:rFonts w:ascii="Minion Pro" w:hAnsi="Minion Pro" w:cs="Times New Roman"/>
                <w:b/>
                <w:sz w:val="20"/>
                <w:szCs w:val="20"/>
              </w:rPr>
            </w:pPr>
            <w:r w:rsidRPr="00684D56">
              <w:rPr>
                <w:rFonts w:ascii="Minion Pro" w:hAnsi="Minion Pro" w:cs="Times New Roman"/>
                <w:b/>
                <w:sz w:val="20"/>
                <w:szCs w:val="20"/>
              </w:rPr>
              <w:t>Min – Max</w:t>
            </w:r>
          </w:p>
        </w:tc>
        <w:tc>
          <w:tcPr>
            <w:tcW w:w="1368" w:type="dxa"/>
          </w:tcPr>
          <w:p w:rsidR="00897602" w:rsidRPr="00684D56" w:rsidRDefault="00897602" w:rsidP="008B6F0D">
            <w:pPr>
              <w:jc w:val="center"/>
              <w:rPr>
                <w:rFonts w:ascii="Minion Pro" w:hAnsi="Minion Pro" w:cs="Times New Roman"/>
                <w:b/>
                <w:sz w:val="20"/>
                <w:szCs w:val="20"/>
              </w:rPr>
            </w:pPr>
            <w:r w:rsidRPr="00684D56">
              <w:rPr>
                <w:rFonts w:ascii="Minion Pro" w:hAnsi="Minion Pro" w:cs="Times New Roman"/>
                <w:b/>
                <w:sz w:val="20"/>
                <w:szCs w:val="20"/>
              </w:rPr>
              <w:t>95% CI</w:t>
            </w:r>
          </w:p>
        </w:tc>
      </w:tr>
      <w:tr w:rsidR="00847908" w:rsidRPr="00684D56" w:rsidTr="00AC1394">
        <w:tc>
          <w:tcPr>
            <w:tcW w:w="2093" w:type="dxa"/>
          </w:tcPr>
          <w:p w:rsidR="00293C1C" w:rsidRPr="00684D56" w:rsidRDefault="00293C1C" w:rsidP="00F6073B">
            <w:pPr>
              <w:jc w:val="both"/>
              <w:rPr>
                <w:rFonts w:ascii="Minion Pro" w:hAnsi="Minion Pro" w:cs="Times New Roman"/>
                <w:sz w:val="20"/>
                <w:szCs w:val="20"/>
              </w:rPr>
            </w:pPr>
            <w:r w:rsidRPr="00684D56">
              <w:rPr>
                <w:rFonts w:ascii="Minion Pro" w:hAnsi="Minion Pro" w:cs="Times New Roman"/>
                <w:sz w:val="20"/>
                <w:szCs w:val="20"/>
              </w:rPr>
              <w:t>Supplement consumption</w:t>
            </w:r>
          </w:p>
          <w:p w:rsidR="00847908" w:rsidRPr="00684D56" w:rsidRDefault="00847908" w:rsidP="00F6073B">
            <w:pPr>
              <w:pStyle w:val="ListParagraph"/>
              <w:numPr>
                <w:ilvl w:val="0"/>
                <w:numId w:val="3"/>
              </w:numPr>
              <w:ind w:left="426"/>
              <w:jc w:val="both"/>
              <w:rPr>
                <w:rFonts w:ascii="Minion Pro" w:hAnsi="Minion Pro" w:cs="Times New Roman"/>
                <w:sz w:val="20"/>
                <w:szCs w:val="20"/>
              </w:rPr>
            </w:pPr>
            <w:r w:rsidRPr="00684D56">
              <w:rPr>
                <w:rFonts w:ascii="Minion Pro" w:hAnsi="Minion Pro" w:cs="Times New Roman"/>
                <w:sz w:val="20"/>
                <w:szCs w:val="20"/>
              </w:rPr>
              <w:t>Yes</w:t>
            </w:r>
          </w:p>
          <w:p w:rsidR="00847908" w:rsidRPr="00684D56" w:rsidRDefault="00847908" w:rsidP="00F6073B">
            <w:pPr>
              <w:pStyle w:val="ListParagraph"/>
              <w:numPr>
                <w:ilvl w:val="0"/>
                <w:numId w:val="3"/>
              </w:numPr>
              <w:ind w:left="426"/>
              <w:jc w:val="both"/>
              <w:rPr>
                <w:rFonts w:ascii="Minion Pro" w:hAnsi="Minion Pro" w:cs="Times New Roman"/>
                <w:sz w:val="20"/>
                <w:szCs w:val="20"/>
              </w:rPr>
            </w:pPr>
            <w:r w:rsidRPr="00684D56">
              <w:rPr>
                <w:rFonts w:ascii="Minion Pro" w:hAnsi="Minion Pro" w:cs="Times New Roman"/>
                <w:sz w:val="20"/>
                <w:szCs w:val="20"/>
              </w:rPr>
              <w:t>No</w:t>
            </w:r>
          </w:p>
        </w:tc>
        <w:tc>
          <w:tcPr>
            <w:tcW w:w="1276" w:type="dxa"/>
          </w:tcPr>
          <w:p w:rsidR="00293C1C" w:rsidRPr="00684D56" w:rsidRDefault="00293C1C" w:rsidP="00F6073B">
            <w:pPr>
              <w:jc w:val="center"/>
              <w:rPr>
                <w:rFonts w:ascii="Minion Pro" w:hAnsi="Minion Pro" w:cs="Times New Roman"/>
                <w:sz w:val="20"/>
                <w:szCs w:val="20"/>
              </w:rPr>
            </w:pPr>
          </w:p>
          <w:p w:rsidR="00847908" w:rsidRPr="00684D56" w:rsidRDefault="00847908" w:rsidP="00F6073B">
            <w:pPr>
              <w:jc w:val="center"/>
              <w:rPr>
                <w:rFonts w:ascii="Minion Pro" w:hAnsi="Minion Pro" w:cs="Times New Roman"/>
                <w:sz w:val="20"/>
                <w:szCs w:val="20"/>
              </w:rPr>
            </w:pPr>
          </w:p>
          <w:p w:rsidR="00847908" w:rsidRPr="00684D56" w:rsidRDefault="00F6073B" w:rsidP="00F6073B">
            <w:pPr>
              <w:jc w:val="center"/>
              <w:rPr>
                <w:rFonts w:ascii="Minion Pro" w:hAnsi="Minion Pro" w:cs="Times New Roman"/>
                <w:sz w:val="20"/>
                <w:szCs w:val="20"/>
              </w:rPr>
            </w:pPr>
            <w:r w:rsidRPr="00684D56">
              <w:rPr>
                <w:rFonts w:ascii="Minion Pro" w:hAnsi="Minion Pro" w:cs="Times New Roman"/>
                <w:sz w:val="20"/>
                <w:szCs w:val="20"/>
              </w:rPr>
              <w:t>33</w:t>
            </w:r>
          </w:p>
          <w:p w:rsidR="00F6073B" w:rsidRPr="00684D56" w:rsidRDefault="00F6073B" w:rsidP="00F6073B">
            <w:pPr>
              <w:jc w:val="center"/>
              <w:rPr>
                <w:rFonts w:ascii="Minion Pro" w:hAnsi="Minion Pro" w:cs="Times New Roman"/>
                <w:sz w:val="20"/>
                <w:szCs w:val="20"/>
              </w:rPr>
            </w:pPr>
            <w:r w:rsidRPr="00684D56">
              <w:rPr>
                <w:rFonts w:ascii="Minion Pro" w:hAnsi="Minion Pro" w:cs="Times New Roman"/>
                <w:sz w:val="20"/>
                <w:szCs w:val="20"/>
              </w:rPr>
              <w:t>76</w:t>
            </w:r>
          </w:p>
        </w:tc>
        <w:tc>
          <w:tcPr>
            <w:tcW w:w="1275" w:type="dxa"/>
          </w:tcPr>
          <w:p w:rsidR="00293C1C" w:rsidRPr="00684D56" w:rsidRDefault="00293C1C" w:rsidP="00F6073B">
            <w:pPr>
              <w:jc w:val="center"/>
              <w:rPr>
                <w:rFonts w:ascii="Minion Pro" w:hAnsi="Minion Pro" w:cs="Times New Roman"/>
                <w:sz w:val="20"/>
                <w:szCs w:val="20"/>
              </w:rPr>
            </w:pPr>
          </w:p>
          <w:p w:rsidR="00F6073B" w:rsidRPr="00684D56" w:rsidRDefault="00F6073B" w:rsidP="00F6073B">
            <w:pPr>
              <w:jc w:val="center"/>
              <w:rPr>
                <w:rFonts w:ascii="Minion Pro" w:hAnsi="Minion Pro" w:cs="Times New Roman"/>
                <w:sz w:val="20"/>
                <w:szCs w:val="20"/>
              </w:rPr>
            </w:pPr>
          </w:p>
          <w:p w:rsidR="00F6073B" w:rsidRPr="00684D56" w:rsidRDefault="00F6073B" w:rsidP="00F6073B">
            <w:pPr>
              <w:jc w:val="center"/>
              <w:rPr>
                <w:rFonts w:ascii="Minion Pro" w:hAnsi="Minion Pro" w:cs="Times New Roman"/>
                <w:sz w:val="20"/>
                <w:szCs w:val="20"/>
              </w:rPr>
            </w:pPr>
            <w:r w:rsidRPr="00684D56">
              <w:rPr>
                <w:rFonts w:ascii="Minion Pro" w:hAnsi="Minion Pro" w:cs="Times New Roman"/>
                <w:sz w:val="20"/>
                <w:szCs w:val="20"/>
              </w:rPr>
              <w:t>30,3</w:t>
            </w:r>
          </w:p>
          <w:p w:rsidR="00F6073B" w:rsidRPr="00684D56" w:rsidRDefault="00F6073B" w:rsidP="00F6073B">
            <w:pPr>
              <w:jc w:val="center"/>
              <w:rPr>
                <w:rFonts w:ascii="Minion Pro" w:hAnsi="Minion Pro" w:cs="Times New Roman"/>
                <w:sz w:val="20"/>
                <w:szCs w:val="20"/>
              </w:rPr>
            </w:pPr>
            <w:r w:rsidRPr="00684D56">
              <w:rPr>
                <w:rFonts w:ascii="Minion Pro" w:hAnsi="Minion Pro" w:cs="Times New Roman"/>
                <w:sz w:val="20"/>
                <w:szCs w:val="20"/>
              </w:rPr>
              <w:t>69,7</w:t>
            </w:r>
          </w:p>
        </w:tc>
        <w:tc>
          <w:tcPr>
            <w:tcW w:w="1238" w:type="dxa"/>
          </w:tcPr>
          <w:p w:rsidR="00293C1C" w:rsidRPr="00684D56" w:rsidRDefault="00293C1C" w:rsidP="00F6073B">
            <w:pPr>
              <w:jc w:val="center"/>
              <w:rPr>
                <w:rFonts w:ascii="Minion Pro" w:hAnsi="Minion Pro" w:cs="Times New Roman"/>
                <w:sz w:val="20"/>
                <w:szCs w:val="20"/>
              </w:rPr>
            </w:pPr>
          </w:p>
        </w:tc>
        <w:tc>
          <w:tcPr>
            <w:tcW w:w="1030" w:type="dxa"/>
          </w:tcPr>
          <w:p w:rsidR="00293C1C" w:rsidRPr="00684D56" w:rsidRDefault="00293C1C" w:rsidP="00F6073B">
            <w:pPr>
              <w:jc w:val="center"/>
              <w:rPr>
                <w:rFonts w:ascii="Minion Pro" w:hAnsi="Minion Pro" w:cs="Times New Roman"/>
                <w:sz w:val="20"/>
                <w:szCs w:val="20"/>
              </w:rPr>
            </w:pPr>
          </w:p>
        </w:tc>
        <w:tc>
          <w:tcPr>
            <w:tcW w:w="1184" w:type="dxa"/>
          </w:tcPr>
          <w:p w:rsidR="00293C1C" w:rsidRPr="00684D56" w:rsidRDefault="00293C1C" w:rsidP="00F6073B">
            <w:pPr>
              <w:jc w:val="center"/>
              <w:rPr>
                <w:rFonts w:ascii="Minion Pro" w:hAnsi="Minion Pro" w:cs="Times New Roman"/>
                <w:sz w:val="20"/>
                <w:szCs w:val="20"/>
              </w:rPr>
            </w:pPr>
          </w:p>
        </w:tc>
        <w:tc>
          <w:tcPr>
            <w:tcW w:w="1368" w:type="dxa"/>
          </w:tcPr>
          <w:p w:rsidR="00293C1C" w:rsidRPr="00684D56" w:rsidRDefault="00293C1C" w:rsidP="00F6073B">
            <w:pPr>
              <w:jc w:val="center"/>
              <w:rPr>
                <w:rFonts w:ascii="Minion Pro" w:hAnsi="Minion Pro" w:cs="Times New Roman"/>
                <w:sz w:val="20"/>
                <w:szCs w:val="20"/>
              </w:rPr>
            </w:pPr>
          </w:p>
        </w:tc>
      </w:tr>
    </w:tbl>
    <w:p w:rsidR="00873792" w:rsidRDefault="00873792" w:rsidP="009F79CD">
      <w:pPr>
        <w:spacing w:after="0" w:line="360" w:lineRule="auto"/>
        <w:jc w:val="both"/>
        <w:rPr>
          <w:rFonts w:ascii="Minion Pro" w:hAnsi="Minion Pro" w:cs="Times New Roman"/>
          <w:b/>
          <w:sz w:val="20"/>
          <w:szCs w:val="20"/>
        </w:rPr>
      </w:pPr>
    </w:p>
    <w:p w:rsidR="00ED2027" w:rsidRPr="00684D56" w:rsidRDefault="00ED2027" w:rsidP="00684D56">
      <w:pPr>
        <w:pStyle w:val="ListParagraph"/>
        <w:numPr>
          <w:ilvl w:val="1"/>
          <w:numId w:val="6"/>
        </w:numPr>
        <w:spacing w:after="0" w:line="360" w:lineRule="auto"/>
        <w:ind w:left="426"/>
        <w:jc w:val="both"/>
        <w:rPr>
          <w:rFonts w:ascii="Minion Pro" w:hAnsi="Minion Pro" w:cs="Times New Roman"/>
          <w:b/>
          <w:sz w:val="20"/>
          <w:szCs w:val="20"/>
        </w:rPr>
      </w:pPr>
      <w:r w:rsidRPr="00684D56">
        <w:rPr>
          <w:rFonts w:ascii="Minion Pro" w:hAnsi="Minion Pro" w:cs="Times New Roman"/>
          <w:b/>
          <w:sz w:val="20"/>
          <w:szCs w:val="20"/>
        </w:rPr>
        <w:t>Concentration of PM</w:t>
      </w:r>
      <w:r w:rsidRPr="00684D56">
        <w:rPr>
          <w:rFonts w:ascii="Minion Pro" w:hAnsi="Minion Pro" w:cs="Times New Roman"/>
          <w:b/>
          <w:sz w:val="20"/>
          <w:szCs w:val="20"/>
          <w:vertAlign w:val="subscript"/>
        </w:rPr>
        <w:t>2,5</w:t>
      </w:r>
    </w:p>
    <w:p w:rsidR="00FC056C" w:rsidRPr="00684D56" w:rsidRDefault="00FC056C" w:rsidP="00FC056C">
      <w:pPr>
        <w:pStyle w:val="ListParagraph"/>
        <w:spacing w:after="0" w:line="360" w:lineRule="auto"/>
        <w:ind w:left="0" w:firstLine="567"/>
        <w:jc w:val="both"/>
        <w:rPr>
          <w:rFonts w:ascii="Minion Pro" w:hAnsi="Minion Pro" w:cs="Times New Roman"/>
          <w:sz w:val="20"/>
          <w:szCs w:val="20"/>
        </w:rPr>
      </w:pPr>
      <w:r w:rsidRPr="00684D56">
        <w:rPr>
          <w:rFonts w:ascii="Minion Pro" w:hAnsi="Minion Pro" w:cs="Times New Roman"/>
          <w:sz w:val="20"/>
          <w:szCs w:val="20"/>
        </w:rPr>
        <w:t xml:space="preserve">Different from the </w:t>
      </w:r>
      <w:r w:rsidR="007F29B2" w:rsidRPr="00684D56">
        <w:rPr>
          <w:rFonts w:ascii="Minion Pro" w:hAnsi="Minion Pro" w:cs="Times New Roman"/>
          <w:sz w:val="20"/>
          <w:szCs w:val="20"/>
        </w:rPr>
        <w:t xml:space="preserve">previous studies, the present </w:t>
      </w:r>
      <w:r w:rsidRPr="00684D56">
        <w:rPr>
          <w:rFonts w:ascii="Minion Pro" w:hAnsi="Minion Pro" w:cs="Times New Roman"/>
          <w:sz w:val="20"/>
          <w:szCs w:val="20"/>
        </w:rPr>
        <w:t>study did not show an</w:t>
      </w:r>
      <w:r w:rsidR="007F29B2" w:rsidRPr="00684D56">
        <w:rPr>
          <w:rFonts w:ascii="Minion Pro" w:hAnsi="Minion Pro" w:cs="Times New Roman"/>
          <w:sz w:val="20"/>
          <w:szCs w:val="20"/>
        </w:rPr>
        <w:t>y</w:t>
      </w:r>
      <w:r w:rsidRPr="00684D56">
        <w:rPr>
          <w:rFonts w:ascii="Minion Pro" w:hAnsi="Minion Pro" w:cs="Times New Roman"/>
          <w:sz w:val="20"/>
          <w:szCs w:val="20"/>
        </w:rPr>
        <w:t xml:space="preserve"> increase in </w:t>
      </w:r>
      <w:r w:rsidR="00081DE1" w:rsidRPr="00684D56">
        <w:rPr>
          <w:rFonts w:ascii="Minion Pro" w:hAnsi="Minion Pro" w:cs="Times New Roman"/>
          <w:sz w:val="20"/>
          <w:szCs w:val="20"/>
        </w:rPr>
        <w:t>PM</w:t>
      </w:r>
      <w:r w:rsidR="00081DE1" w:rsidRPr="00684D56">
        <w:rPr>
          <w:rFonts w:ascii="Minion Pro" w:hAnsi="Minion Pro" w:cs="Times New Roman"/>
          <w:sz w:val="20"/>
          <w:szCs w:val="20"/>
          <w:vertAlign w:val="subscript"/>
        </w:rPr>
        <w:t xml:space="preserve">2.5 </w:t>
      </w:r>
      <w:r w:rsidRPr="00684D56">
        <w:rPr>
          <w:rFonts w:ascii="Minion Pro" w:hAnsi="Minion Pro" w:cs="Times New Roman"/>
          <w:sz w:val="20"/>
          <w:szCs w:val="20"/>
        </w:rPr>
        <w:t xml:space="preserve">concentration along with the increase </w:t>
      </w:r>
      <w:r w:rsidR="007F29B2" w:rsidRPr="00684D56">
        <w:rPr>
          <w:rFonts w:ascii="Minion Pro" w:hAnsi="Minion Pro" w:cs="Times New Roman"/>
          <w:sz w:val="20"/>
          <w:szCs w:val="20"/>
        </w:rPr>
        <w:t>in the number of stoves in smoking houses. It showed contradictary results that small-</w:t>
      </w:r>
      <w:r w:rsidRPr="00684D56">
        <w:rPr>
          <w:rFonts w:ascii="Minion Pro" w:hAnsi="Minion Pro" w:cs="Times New Roman"/>
          <w:sz w:val="20"/>
          <w:szCs w:val="20"/>
        </w:rPr>
        <w:t xml:space="preserve">scale houses with fewer stoves actually have higher </w:t>
      </w:r>
      <w:r w:rsidR="00081DE1" w:rsidRPr="00684D56">
        <w:rPr>
          <w:rFonts w:ascii="Minion Pro" w:hAnsi="Minion Pro" w:cs="Times New Roman"/>
          <w:sz w:val="20"/>
          <w:szCs w:val="20"/>
        </w:rPr>
        <w:t>PM</w:t>
      </w:r>
      <w:r w:rsidR="00081DE1" w:rsidRPr="00684D56">
        <w:rPr>
          <w:rFonts w:ascii="Minion Pro" w:hAnsi="Minion Pro" w:cs="Times New Roman"/>
          <w:sz w:val="20"/>
          <w:szCs w:val="20"/>
          <w:vertAlign w:val="subscript"/>
        </w:rPr>
        <w:t xml:space="preserve">2.5 </w:t>
      </w:r>
      <w:r w:rsidRPr="00684D56">
        <w:rPr>
          <w:rFonts w:ascii="Minion Pro" w:hAnsi="Minion Pro" w:cs="Times New Roman"/>
          <w:sz w:val="20"/>
          <w:szCs w:val="20"/>
        </w:rPr>
        <w:t xml:space="preserve">concentrations. </w:t>
      </w:r>
      <w:r w:rsidR="007F29B2" w:rsidRPr="00684D56">
        <w:rPr>
          <w:rFonts w:ascii="Minion Pro" w:hAnsi="Minion Pro" w:cs="Times New Roman"/>
          <w:sz w:val="20"/>
          <w:szCs w:val="20"/>
        </w:rPr>
        <w:t>It</w:t>
      </w:r>
      <w:r w:rsidRPr="00684D56">
        <w:rPr>
          <w:rFonts w:ascii="Minion Pro" w:hAnsi="Minion Pro" w:cs="Times New Roman"/>
          <w:sz w:val="20"/>
          <w:szCs w:val="20"/>
        </w:rPr>
        <w:t xml:space="preserve"> can be caused by several factors such as the area of ​​the room, inadequate ventilation system, the direction of the wind, and the presence of the chimney. From the observations, small-scale </w:t>
      </w:r>
      <w:r w:rsidR="007F29B2" w:rsidRPr="00684D56">
        <w:rPr>
          <w:rFonts w:ascii="Minion Pro" w:hAnsi="Minion Pro" w:cs="Times New Roman"/>
          <w:sz w:val="20"/>
          <w:szCs w:val="20"/>
        </w:rPr>
        <w:t>houses</w:t>
      </w:r>
      <w:r w:rsidRPr="00684D56">
        <w:rPr>
          <w:rFonts w:ascii="Minion Pro" w:hAnsi="Minion Pro" w:cs="Times New Roman"/>
          <w:sz w:val="20"/>
          <w:szCs w:val="20"/>
        </w:rPr>
        <w:t xml:space="preserve"> had a narrower room area, limited air ventilation, and only one chimney. In contrast to large-scale smoking houses that </w:t>
      </w:r>
      <w:r w:rsidR="007F29B2" w:rsidRPr="00684D56">
        <w:rPr>
          <w:rFonts w:ascii="Minion Pro" w:hAnsi="Minion Pro" w:cs="Times New Roman"/>
          <w:sz w:val="20"/>
          <w:szCs w:val="20"/>
        </w:rPr>
        <w:t>had</w:t>
      </w:r>
      <w:r w:rsidRPr="00684D56">
        <w:rPr>
          <w:rFonts w:ascii="Minion Pro" w:hAnsi="Minion Pro" w:cs="Times New Roman"/>
          <w:sz w:val="20"/>
          <w:szCs w:val="20"/>
        </w:rPr>
        <w:t xml:space="preserve"> a wider area and more chimneys. In addition, air circulation on a large scale is more adequate because the space</w:t>
      </w:r>
      <w:r w:rsidR="007F29B2" w:rsidRPr="00684D56">
        <w:rPr>
          <w:rFonts w:ascii="Minion Pro" w:hAnsi="Minion Pro" w:cs="Times New Roman"/>
          <w:sz w:val="20"/>
          <w:szCs w:val="20"/>
        </w:rPr>
        <w:t xml:space="preserve"> are more open</w:t>
      </w:r>
      <w:r w:rsidRPr="00684D56">
        <w:rPr>
          <w:rFonts w:ascii="Minion Pro" w:hAnsi="Minion Pro" w:cs="Times New Roman"/>
          <w:sz w:val="20"/>
          <w:szCs w:val="20"/>
        </w:rPr>
        <w:t>, there are many air holes and smoke</w:t>
      </w:r>
      <w:r w:rsidR="007F29B2" w:rsidRPr="00684D56">
        <w:rPr>
          <w:rFonts w:ascii="Minion Pro" w:hAnsi="Minion Pro" w:cs="Times New Roman"/>
          <w:sz w:val="20"/>
          <w:szCs w:val="20"/>
        </w:rPr>
        <w:t xml:space="preserve"> could</w:t>
      </w:r>
      <w:r w:rsidRPr="00684D56">
        <w:rPr>
          <w:rFonts w:ascii="Minion Pro" w:hAnsi="Minion Pro" w:cs="Times New Roman"/>
          <w:sz w:val="20"/>
          <w:szCs w:val="20"/>
        </w:rPr>
        <w:t xml:space="preserve"> directly flowed through the chimney so that the concentration of smoke in the room decreases.</w:t>
      </w:r>
    </w:p>
    <w:p w:rsidR="00FC056C" w:rsidRPr="00684D56" w:rsidRDefault="00FC056C" w:rsidP="00FC056C">
      <w:pPr>
        <w:pStyle w:val="ListParagraph"/>
        <w:spacing w:after="0" w:line="360" w:lineRule="auto"/>
        <w:ind w:left="0" w:firstLine="567"/>
        <w:jc w:val="both"/>
        <w:rPr>
          <w:rFonts w:ascii="Minion Pro" w:hAnsi="Minion Pro" w:cs="Times New Roman"/>
          <w:sz w:val="20"/>
          <w:szCs w:val="20"/>
        </w:rPr>
      </w:pPr>
      <w:r w:rsidRPr="00684D56">
        <w:rPr>
          <w:rFonts w:ascii="Minion Pro" w:hAnsi="Minion Pro" w:cs="Times New Roman"/>
          <w:sz w:val="20"/>
          <w:szCs w:val="20"/>
        </w:rPr>
        <w:t xml:space="preserve">However, this cannot be used to generalize the results of </w:t>
      </w:r>
      <w:r w:rsidR="007F29B2" w:rsidRPr="00684D56">
        <w:rPr>
          <w:rFonts w:ascii="Minion Pro" w:hAnsi="Minion Pro" w:cs="Times New Roman"/>
          <w:sz w:val="20"/>
          <w:szCs w:val="20"/>
        </w:rPr>
        <w:t>other studies at</w:t>
      </w:r>
      <w:r w:rsidRPr="00684D56">
        <w:rPr>
          <w:rFonts w:ascii="Minion Pro" w:hAnsi="Minion Pro" w:cs="Times New Roman"/>
          <w:sz w:val="20"/>
          <w:szCs w:val="20"/>
        </w:rPr>
        <w:t xml:space="preserve"> different </w:t>
      </w:r>
      <w:r w:rsidR="007F29B2" w:rsidRPr="00684D56">
        <w:rPr>
          <w:rFonts w:ascii="Minion Pro" w:hAnsi="Minion Pro" w:cs="Times New Roman"/>
          <w:sz w:val="20"/>
          <w:szCs w:val="20"/>
        </w:rPr>
        <w:t>location</w:t>
      </w:r>
      <w:r w:rsidRPr="00684D56">
        <w:rPr>
          <w:rFonts w:ascii="Minion Pro" w:hAnsi="Minion Pro" w:cs="Times New Roman"/>
          <w:sz w:val="20"/>
          <w:szCs w:val="20"/>
        </w:rPr>
        <w:t xml:space="preserve"> and times. The limitation </w:t>
      </w:r>
      <w:r w:rsidR="007F29B2" w:rsidRPr="00684D56">
        <w:rPr>
          <w:rFonts w:ascii="Minion Pro" w:hAnsi="Minion Pro" w:cs="Times New Roman"/>
          <w:sz w:val="20"/>
          <w:szCs w:val="20"/>
        </w:rPr>
        <w:t>of</w:t>
      </w:r>
      <w:r w:rsidRPr="00684D56">
        <w:rPr>
          <w:rFonts w:ascii="Minion Pro" w:hAnsi="Minion Pro" w:cs="Times New Roman"/>
          <w:sz w:val="20"/>
          <w:szCs w:val="20"/>
        </w:rPr>
        <w:t xml:space="preserve"> this study </w:t>
      </w:r>
      <w:r w:rsidR="007F29B2" w:rsidRPr="00684D56">
        <w:rPr>
          <w:rFonts w:ascii="Minion Pro" w:hAnsi="Minion Pro" w:cs="Times New Roman"/>
          <w:sz w:val="20"/>
          <w:szCs w:val="20"/>
        </w:rPr>
        <w:t>was</w:t>
      </w:r>
      <w:r w:rsidRPr="00684D56">
        <w:rPr>
          <w:rFonts w:ascii="Minion Pro" w:hAnsi="Minion Pro" w:cs="Times New Roman"/>
          <w:sz w:val="20"/>
          <w:szCs w:val="20"/>
        </w:rPr>
        <w:t xml:space="preserve"> that measurements </w:t>
      </w:r>
      <w:r w:rsidR="007F29B2" w:rsidRPr="00684D56">
        <w:rPr>
          <w:rFonts w:ascii="Minion Pro" w:hAnsi="Minion Pro" w:cs="Times New Roman"/>
          <w:sz w:val="20"/>
          <w:szCs w:val="20"/>
        </w:rPr>
        <w:t xml:space="preserve">of </w:t>
      </w:r>
      <w:r w:rsidR="00081DE1" w:rsidRPr="00684D56">
        <w:rPr>
          <w:rFonts w:ascii="Minion Pro" w:hAnsi="Minion Pro" w:cs="Times New Roman"/>
          <w:sz w:val="20"/>
          <w:szCs w:val="20"/>
        </w:rPr>
        <w:t>PM</w:t>
      </w:r>
      <w:r w:rsidR="00081DE1" w:rsidRPr="00684D56">
        <w:rPr>
          <w:rFonts w:ascii="Minion Pro" w:hAnsi="Minion Pro" w:cs="Times New Roman"/>
          <w:sz w:val="20"/>
          <w:szCs w:val="20"/>
          <w:vertAlign w:val="subscript"/>
        </w:rPr>
        <w:t xml:space="preserve">2.5 </w:t>
      </w:r>
      <w:r w:rsidR="007F29B2" w:rsidRPr="00684D56">
        <w:rPr>
          <w:rFonts w:ascii="Minion Pro" w:hAnsi="Minion Pro" w:cs="Times New Roman"/>
          <w:sz w:val="20"/>
          <w:szCs w:val="20"/>
        </w:rPr>
        <w:t>were</w:t>
      </w:r>
      <w:r w:rsidRPr="00684D56">
        <w:rPr>
          <w:rFonts w:ascii="Minion Pro" w:hAnsi="Minion Pro" w:cs="Times New Roman"/>
          <w:sz w:val="20"/>
          <w:szCs w:val="20"/>
        </w:rPr>
        <w:t xml:space="preserve"> only </w:t>
      </w:r>
      <w:r w:rsidR="007F29B2" w:rsidRPr="00684D56">
        <w:rPr>
          <w:rFonts w:ascii="Minion Pro" w:hAnsi="Minion Pro" w:cs="Times New Roman"/>
          <w:sz w:val="20"/>
          <w:szCs w:val="20"/>
        </w:rPr>
        <w:t>conducted</w:t>
      </w:r>
      <w:r w:rsidRPr="00684D56">
        <w:rPr>
          <w:rFonts w:ascii="Minion Pro" w:hAnsi="Minion Pro" w:cs="Times New Roman"/>
          <w:sz w:val="20"/>
          <w:szCs w:val="20"/>
        </w:rPr>
        <w:t xml:space="preserve"> once at each </w:t>
      </w:r>
      <w:r w:rsidR="00047A6E" w:rsidRPr="00684D56">
        <w:rPr>
          <w:rFonts w:ascii="Minion Pro" w:hAnsi="Minion Pro" w:cs="Times New Roman"/>
          <w:sz w:val="20"/>
          <w:szCs w:val="20"/>
        </w:rPr>
        <w:t>sampling</w:t>
      </w:r>
      <w:r w:rsidRPr="00684D56">
        <w:rPr>
          <w:rFonts w:ascii="Minion Pro" w:hAnsi="Minion Pro" w:cs="Times New Roman"/>
          <w:sz w:val="20"/>
          <w:szCs w:val="20"/>
        </w:rPr>
        <w:t xml:space="preserve"> point with one type of tool, Particle Counter. </w:t>
      </w:r>
      <w:r w:rsidR="007F29B2" w:rsidRPr="00684D56">
        <w:rPr>
          <w:rFonts w:ascii="Minion Pro" w:hAnsi="Minion Pro" w:cs="Times New Roman"/>
          <w:sz w:val="20"/>
          <w:szCs w:val="20"/>
        </w:rPr>
        <w:t>The</w:t>
      </w:r>
      <w:r w:rsidRPr="00684D56">
        <w:rPr>
          <w:rFonts w:ascii="Minion Pro" w:hAnsi="Minion Pro" w:cs="Times New Roman"/>
          <w:sz w:val="20"/>
          <w:szCs w:val="20"/>
        </w:rPr>
        <w:t xml:space="preserve"> measurements should be carried out using several different types of measuring instruments to ensure the validity and reliability of the results. Further studies need to be conducted to ascertain whether it is true that </w:t>
      </w:r>
      <w:r w:rsidR="00081DE1" w:rsidRPr="00684D56">
        <w:rPr>
          <w:rFonts w:ascii="Minion Pro" w:hAnsi="Minion Pro" w:cs="Times New Roman"/>
          <w:sz w:val="20"/>
          <w:szCs w:val="20"/>
        </w:rPr>
        <w:t>PM</w:t>
      </w:r>
      <w:r w:rsidR="00081DE1" w:rsidRPr="00684D56">
        <w:rPr>
          <w:rFonts w:ascii="Minion Pro" w:hAnsi="Minion Pro" w:cs="Times New Roman"/>
          <w:sz w:val="20"/>
          <w:szCs w:val="20"/>
          <w:vertAlign w:val="subscript"/>
        </w:rPr>
        <w:t xml:space="preserve">2.5 </w:t>
      </w:r>
      <w:r w:rsidRPr="00684D56">
        <w:rPr>
          <w:rFonts w:ascii="Minion Pro" w:hAnsi="Minion Pro" w:cs="Times New Roman"/>
          <w:sz w:val="20"/>
          <w:szCs w:val="20"/>
        </w:rPr>
        <w:t xml:space="preserve">concentrations in small-scale homes are actually higher than large-scale houses. </w:t>
      </w:r>
      <w:r w:rsidR="00047A6E" w:rsidRPr="00684D56">
        <w:rPr>
          <w:rFonts w:ascii="Minion Pro" w:hAnsi="Minion Pro" w:cs="Times New Roman"/>
          <w:sz w:val="20"/>
          <w:szCs w:val="20"/>
        </w:rPr>
        <w:t>I</w:t>
      </w:r>
      <w:r w:rsidRPr="00684D56">
        <w:rPr>
          <w:rFonts w:ascii="Minion Pro" w:hAnsi="Minion Pro" w:cs="Times New Roman"/>
          <w:sz w:val="20"/>
          <w:szCs w:val="20"/>
        </w:rPr>
        <w:t xml:space="preserve">f so, then workers in small-scale homes have a </w:t>
      </w:r>
      <w:r w:rsidR="00047A6E" w:rsidRPr="00684D56">
        <w:rPr>
          <w:rFonts w:ascii="Minion Pro" w:hAnsi="Minion Pro" w:cs="Times New Roman"/>
          <w:sz w:val="20"/>
          <w:szCs w:val="20"/>
        </w:rPr>
        <w:t xml:space="preserve">higher risk of suffering from health problems so it </w:t>
      </w:r>
      <w:r w:rsidRPr="00684D56">
        <w:rPr>
          <w:rFonts w:ascii="Minion Pro" w:hAnsi="Minion Pro" w:cs="Times New Roman"/>
          <w:sz w:val="20"/>
          <w:szCs w:val="20"/>
        </w:rPr>
        <w:t>need</w:t>
      </w:r>
      <w:r w:rsidR="00047A6E" w:rsidRPr="00684D56">
        <w:rPr>
          <w:rFonts w:ascii="Minion Pro" w:hAnsi="Minion Pro" w:cs="Times New Roman"/>
          <w:sz w:val="20"/>
          <w:szCs w:val="20"/>
        </w:rPr>
        <w:t>ed</w:t>
      </w:r>
      <w:r w:rsidRPr="00684D56">
        <w:rPr>
          <w:rFonts w:ascii="Minion Pro" w:hAnsi="Minion Pro" w:cs="Times New Roman"/>
          <w:sz w:val="20"/>
          <w:szCs w:val="20"/>
        </w:rPr>
        <w:t xml:space="preserve"> to formulate a </w:t>
      </w:r>
      <w:r w:rsidR="00047A6E" w:rsidRPr="00684D56">
        <w:rPr>
          <w:rFonts w:ascii="Minion Pro" w:hAnsi="Minion Pro" w:cs="Times New Roman"/>
          <w:sz w:val="20"/>
          <w:szCs w:val="20"/>
        </w:rPr>
        <w:t xml:space="preserve">new fish </w:t>
      </w:r>
      <w:r w:rsidRPr="00684D56">
        <w:rPr>
          <w:rFonts w:ascii="Minion Pro" w:hAnsi="Minion Pro" w:cs="Times New Roman"/>
          <w:sz w:val="20"/>
          <w:szCs w:val="20"/>
        </w:rPr>
        <w:t>smoking room design that can minimize PM</w:t>
      </w:r>
      <w:r w:rsidRPr="00684D56">
        <w:rPr>
          <w:rFonts w:ascii="Minion Pro" w:hAnsi="Minion Pro" w:cs="Times New Roman"/>
          <w:sz w:val="20"/>
          <w:szCs w:val="20"/>
          <w:vertAlign w:val="subscript"/>
        </w:rPr>
        <w:t xml:space="preserve">2.5 </w:t>
      </w:r>
      <w:r w:rsidRPr="00684D56">
        <w:rPr>
          <w:rFonts w:ascii="Minion Pro" w:hAnsi="Minion Pro" w:cs="Times New Roman"/>
          <w:sz w:val="20"/>
          <w:szCs w:val="20"/>
        </w:rPr>
        <w:t xml:space="preserve">concentration in </w:t>
      </w:r>
      <w:r w:rsidR="00081DE1" w:rsidRPr="00684D56">
        <w:rPr>
          <w:rFonts w:ascii="Minion Pro" w:hAnsi="Minion Pro" w:cs="Times New Roman"/>
          <w:sz w:val="20"/>
          <w:szCs w:val="20"/>
        </w:rPr>
        <w:t>indoor space</w:t>
      </w:r>
      <w:r w:rsidRPr="00684D56">
        <w:rPr>
          <w:rFonts w:ascii="Minion Pro" w:hAnsi="Minion Pro" w:cs="Times New Roman"/>
          <w:sz w:val="20"/>
          <w:szCs w:val="20"/>
        </w:rPr>
        <w:t>.</w:t>
      </w:r>
    </w:p>
    <w:p w:rsidR="00ED2027" w:rsidRPr="00684D56" w:rsidRDefault="00684D56" w:rsidP="00684D56">
      <w:pPr>
        <w:spacing w:after="0" w:line="360" w:lineRule="auto"/>
        <w:jc w:val="both"/>
        <w:rPr>
          <w:rFonts w:ascii="Minion Pro" w:hAnsi="Minion Pro" w:cs="Times New Roman"/>
          <w:b/>
          <w:sz w:val="20"/>
          <w:szCs w:val="20"/>
        </w:rPr>
      </w:pPr>
      <w:r>
        <w:rPr>
          <w:rFonts w:ascii="Minion Pro" w:hAnsi="Minion Pro" w:cs="Times New Roman"/>
          <w:b/>
          <w:sz w:val="20"/>
          <w:szCs w:val="20"/>
        </w:rPr>
        <w:t xml:space="preserve">3.2 </w:t>
      </w:r>
      <w:r w:rsidR="00ED2027" w:rsidRPr="00684D56">
        <w:rPr>
          <w:rFonts w:ascii="Minion Pro" w:hAnsi="Minion Pro" w:cs="Times New Roman"/>
          <w:b/>
          <w:sz w:val="20"/>
          <w:szCs w:val="20"/>
        </w:rPr>
        <w:t>Age and Sex</w:t>
      </w:r>
    </w:p>
    <w:p w:rsidR="009A22D6" w:rsidRPr="00684D56" w:rsidRDefault="009A22D6" w:rsidP="00B52A27">
      <w:pPr>
        <w:pStyle w:val="ListParagraph"/>
        <w:spacing w:after="0" w:line="360" w:lineRule="auto"/>
        <w:ind w:left="0" w:firstLine="567"/>
        <w:jc w:val="both"/>
        <w:rPr>
          <w:rFonts w:ascii="Minion Pro" w:hAnsi="Minion Pro" w:cs="Times New Roman"/>
          <w:sz w:val="20"/>
          <w:szCs w:val="20"/>
        </w:rPr>
      </w:pPr>
      <w:r w:rsidRPr="00684D56">
        <w:rPr>
          <w:rFonts w:ascii="Minion Pro" w:hAnsi="Minion Pro" w:cs="Times New Roman"/>
          <w:sz w:val="20"/>
          <w:szCs w:val="20"/>
        </w:rPr>
        <w:t>Children, parents and people with a history of pulmonary and cardiovascular disease are more vulnerable to suffer health problems due to exposure to PM2,5. While men are known to be more at risk of developing COPD disease than women in Indonesia. This might be supported by the habit of men who prefer smoking than women. The present study showed that the average age of workers in fish smoking industry was 47.06 years and the majority of workers are women. This age is still categorized as productive age to work so it is not considered as factor that contributes to the increase in health risks to workers. However, there are some workers over the age of 60 who should no longer do heavy and risky work.</w:t>
      </w:r>
      <w:r w:rsidR="00A64880" w:rsidRPr="00684D56">
        <w:rPr>
          <w:rFonts w:ascii="Minion Pro" w:hAnsi="Minion Pro" w:cs="Times New Roman"/>
          <w:sz w:val="20"/>
          <w:szCs w:val="20"/>
        </w:rPr>
        <w:t xml:space="preserve"> People in this age have a weaker immunity system and degeneration on organ function. Continuous exposure to high concentration of PM2,5 could decrease the health </w:t>
      </w:r>
      <w:r w:rsidR="00AE4E43" w:rsidRPr="00684D56">
        <w:rPr>
          <w:rFonts w:ascii="Minion Pro" w:hAnsi="Minion Pro" w:cs="Times New Roman"/>
          <w:sz w:val="20"/>
          <w:szCs w:val="20"/>
        </w:rPr>
        <w:t>condition</w:t>
      </w:r>
      <w:r w:rsidR="00A64880" w:rsidRPr="00684D56">
        <w:rPr>
          <w:rFonts w:ascii="Minion Pro" w:hAnsi="Minion Pro" w:cs="Times New Roman"/>
          <w:sz w:val="20"/>
          <w:szCs w:val="20"/>
        </w:rPr>
        <w:t xml:space="preserve"> especially on their lung function.</w:t>
      </w:r>
    </w:p>
    <w:p w:rsidR="009701A1" w:rsidRPr="00684D56" w:rsidRDefault="00ED2027" w:rsidP="00684D56">
      <w:pPr>
        <w:pStyle w:val="ListParagraph"/>
        <w:numPr>
          <w:ilvl w:val="1"/>
          <w:numId w:val="7"/>
        </w:numPr>
        <w:spacing w:after="0" w:line="360" w:lineRule="auto"/>
        <w:jc w:val="both"/>
        <w:rPr>
          <w:rFonts w:ascii="Minion Pro" w:hAnsi="Minion Pro" w:cs="Times New Roman"/>
          <w:b/>
          <w:sz w:val="20"/>
          <w:szCs w:val="20"/>
        </w:rPr>
      </w:pPr>
      <w:r w:rsidRPr="00684D56">
        <w:rPr>
          <w:rFonts w:ascii="Minion Pro" w:hAnsi="Minion Pro" w:cs="Times New Roman"/>
          <w:b/>
          <w:sz w:val="20"/>
          <w:szCs w:val="20"/>
        </w:rPr>
        <w:t>Body Mass Index</w:t>
      </w:r>
      <w:r w:rsidR="009701A1" w:rsidRPr="00684D56">
        <w:rPr>
          <w:rFonts w:ascii="Minion Pro" w:hAnsi="Minion Pro" w:cs="Times New Roman"/>
          <w:b/>
          <w:sz w:val="20"/>
          <w:szCs w:val="20"/>
        </w:rPr>
        <w:t xml:space="preserve"> (BMI)</w:t>
      </w:r>
    </w:p>
    <w:p w:rsidR="00CC4A00" w:rsidRPr="00684D56" w:rsidRDefault="009701A1" w:rsidP="0089099D">
      <w:pPr>
        <w:pStyle w:val="ListParagraph"/>
        <w:spacing w:after="0" w:line="360" w:lineRule="auto"/>
        <w:ind w:left="0" w:firstLine="709"/>
        <w:jc w:val="both"/>
        <w:rPr>
          <w:rFonts w:ascii="Minion Pro" w:hAnsi="Minion Pro" w:cs="Times New Roman"/>
          <w:sz w:val="20"/>
          <w:szCs w:val="20"/>
        </w:rPr>
      </w:pPr>
      <w:r w:rsidRPr="00684D56">
        <w:rPr>
          <w:rFonts w:ascii="Minion Pro" w:hAnsi="Minion Pro" w:cs="Times New Roman"/>
          <w:sz w:val="20"/>
          <w:szCs w:val="20"/>
        </w:rPr>
        <w:t xml:space="preserve">BMI is commonly used to classify overweight (overweight) and obesity in adults. The results of study showed that most of workers in fish smoking industry were categorized as overweight and obese. This condition could be caused by the sedentary habit in work and lack of physical activity. Workers especially women who have duty on smoking fish, spend most of their time sitting in front of the stove to keep the fish from burning. </w:t>
      </w:r>
      <w:r w:rsidR="00871056" w:rsidRPr="00684D56">
        <w:rPr>
          <w:rFonts w:ascii="Minion Pro" w:hAnsi="Minion Pro" w:cs="Times New Roman"/>
          <w:sz w:val="20"/>
          <w:szCs w:val="20"/>
        </w:rPr>
        <w:t>However, they don’t sit in an ergonomic way so many of them complained about muscle and joint pain. It</w:t>
      </w:r>
      <w:r w:rsidR="00CC4A00" w:rsidRPr="00684D56">
        <w:rPr>
          <w:rFonts w:ascii="Minion Pro" w:hAnsi="Minion Pro" w:cs="Times New Roman"/>
          <w:sz w:val="20"/>
          <w:szCs w:val="20"/>
        </w:rPr>
        <w:t xml:space="preserve"> was different from men workers who had duty on cutting and wahing fish. They did not spend most of time sitting, but also walking and moving the fish from cutting to smoking area.</w:t>
      </w:r>
      <w:r w:rsidR="0089099D" w:rsidRPr="00684D56">
        <w:rPr>
          <w:rFonts w:ascii="Minion Pro" w:hAnsi="Minion Pro" w:cs="Times New Roman"/>
          <w:sz w:val="20"/>
          <w:szCs w:val="20"/>
        </w:rPr>
        <w:t xml:space="preserve"> In addition, it was found that all workers have a low physical activity besides their work. Most of them did not do sports and always riding motorcycle </w:t>
      </w:r>
      <w:r w:rsidR="0089099D" w:rsidRPr="00684D56">
        <w:rPr>
          <w:rFonts w:ascii="Minion Pro" w:hAnsi="Minion Pro" w:cs="Times New Roman"/>
          <w:sz w:val="20"/>
          <w:szCs w:val="20"/>
        </w:rPr>
        <w:lastRenderedPageBreak/>
        <w:t>from place to place. This condition might result in abnormal fat accumulation in the body which can interfere with health.</w:t>
      </w:r>
    </w:p>
    <w:p w:rsidR="00ED2027" w:rsidRPr="00684D56" w:rsidRDefault="00ED2027" w:rsidP="00684D56">
      <w:pPr>
        <w:pStyle w:val="ListParagraph"/>
        <w:numPr>
          <w:ilvl w:val="1"/>
          <w:numId w:val="7"/>
        </w:numPr>
        <w:spacing w:after="0" w:line="360" w:lineRule="auto"/>
        <w:ind w:left="426" w:hanging="426"/>
        <w:jc w:val="both"/>
        <w:rPr>
          <w:rFonts w:ascii="Minion Pro" w:hAnsi="Minion Pro" w:cs="Times New Roman"/>
          <w:b/>
          <w:sz w:val="20"/>
          <w:szCs w:val="20"/>
        </w:rPr>
      </w:pPr>
      <w:r w:rsidRPr="00684D56">
        <w:rPr>
          <w:rFonts w:ascii="Minion Pro" w:hAnsi="Minion Pro" w:cs="Times New Roman"/>
          <w:b/>
          <w:sz w:val="20"/>
          <w:szCs w:val="20"/>
        </w:rPr>
        <w:t>Duration and Years of Work</w:t>
      </w:r>
    </w:p>
    <w:p w:rsidR="007725C6" w:rsidRPr="00684D56" w:rsidRDefault="00856FC4" w:rsidP="007725C6">
      <w:pPr>
        <w:pStyle w:val="ListParagraph"/>
        <w:spacing w:after="0" w:line="360" w:lineRule="auto"/>
        <w:ind w:left="0" w:firstLine="567"/>
        <w:jc w:val="both"/>
        <w:rPr>
          <w:rFonts w:ascii="Minion Pro" w:hAnsi="Minion Pro" w:cs="Times New Roman"/>
          <w:sz w:val="20"/>
          <w:szCs w:val="20"/>
        </w:rPr>
      </w:pPr>
      <w:r w:rsidRPr="00684D56">
        <w:rPr>
          <w:rFonts w:ascii="Minion Pro" w:hAnsi="Minion Pro" w:cs="Times New Roman"/>
          <w:sz w:val="20"/>
          <w:szCs w:val="20"/>
        </w:rPr>
        <w:t>The duration of work per day and years of work spent in fish smoking industries affect the level of exposure to PM</w:t>
      </w:r>
      <w:r w:rsidRPr="00684D56">
        <w:rPr>
          <w:rFonts w:ascii="Minion Pro" w:hAnsi="Minion Pro" w:cs="Times New Roman"/>
          <w:sz w:val="20"/>
          <w:szCs w:val="20"/>
          <w:vertAlign w:val="subscript"/>
        </w:rPr>
        <w:t>2,5</w:t>
      </w:r>
      <w:r w:rsidRPr="00684D56">
        <w:rPr>
          <w:rFonts w:ascii="Minion Pro" w:hAnsi="Minion Pro" w:cs="Times New Roman"/>
          <w:sz w:val="20"/>
          <w:szCs w:val="20"/>
        </w:rPr>
        <w:t xml:space="preserve">. The longer the exposure, the higher the health risks caused. In average, workers spent 8.32 hours per day in smoking house for 7 full days. Most workers have worked for decades, with an average of 16.72 years. The duration of work in this industry is considered to exceed the normal working time limit of 8 hours. In addition, workers also do not have a day off. This continuous exposure to PM2.5 will surely eventually have an impact on respiratory health and even more serious diseases such as cancer. </w:t>
      </w:r>
      <w:r w:rsidR="00A47A3F" w:rsidRPr="00684D56">
        <w:rPr>
          <w:rFonts w:ascii="Minion Pro" w:hAnsi="Minion Pro" w:cs="Times New Roman"/>
          <w:sz w:val="20"/>
          <w:szCs w:val="20"/>
        </w:rPr>
        <w:t xml:space="preserve">According to Anderson (1998), workers who have worked more than 5 years have the potential to experience greater lung function disorders compared to workers who have a working period of less than 5 years. </w:t>
      </w:r>
      <w:r w:rsidRPr="00684D56">
        <w:rPr>
          <w:rFonts w:ascii="Minion Pro" w:hAnsi="Minion Pro" w:cs="Times New Roman"/>
          <w:sz w:val="20"/>
          <w:szCs w:val="20"/>
        </w:rPr>
        <w:t>Regulation on working hours is needed to reduce the intensity of exposure and so that workers have more adequate rest periods in a day.</w:t>
      </w:r>
    </w:p>
    <w:p w:rsidR="00ED2027" w:rsidRPr="00684D56" w:rsidRDefault="00ED2027" w:rsidP="00684D56">
      <w:pPr>
        <w:pStyle w:val="ListParagraph"/>
        <w:numPr>
          <w:ilvl w:val="1"/>
          <w:numId w:val="7"/>
        </w:numPr>
        <w:spacing w:after="0" w:line="360" w:lineRule="auto"/>
        <w:ind w:left="426" w:hanging="426"/>
        <w:jc w:val="both"/>
        <w:rPr>
          <w:rFonts w:ascii="Minion Pro" w:hAnsi="Minion Pro" w:cs="Times New Roman"/>
          <w:b/>
          <w:sz w:val="20"/>
          <w:szCs w:val="20"/>
        </w:rPr>
      </w:pPr>
      <w:r w:rsidRPr="00684D56">
        <w:rPr>
          <w:rFonts w:ascii="Minion Pro" w:hAnsi="Minion Pro" w:cs="Times New Roman"/>
          <w:b/>
          <w:sz w:val="20"/>
          <w:szCs w:val="20"/>
        </w:rPr>
        <w:t>Smoking, Alcohol and Supplement Consumption</w:t>
      </w:r>
    </w:p>
    <w:p w:rsidR="00A66482" w:rsidRPr="00684D56" w:rsidRDefault="00FD158B" w:rsidP="00FD158B">
      <w:pPr>
        <w:spacing w:after="0" w:line="360" w:lineRule="auto"/>
        <w:ind w:firstLine="567"/>
        <w:jc w:val="both"/>
        <w:rPr>
          <w:rFonts w:ascii="Minion Pro" w:hAnsi="Minion Pro" w:cs="Times New Roman"/>
          <w:sz w:val="20"/>
          <w:szCs w:val="20"/>
        </w:rPr>
      </w:pPr>
      <w:r w:rsidRPr="00684D56">
        <w:rPr>
          <w:rFonts w:ascii="Minion Pro" w:hAnsi="Minion Pro" w:cs="Times New Roman"/>
          <w:sz w:val="20"/>
          <w:szCs w:val="20"/>
        </w:rPr>
        <w:t xml:space="preserve">Smoking and consuming alcohol can worsen lung health conditions and other vital organs. While consumption of supplements is believed to increase the body's ability to ward off free radicals produced from smoke from combustion. This study showed that most workers do not smoke and no one consumes alcohol. This is probably because most workers are women who tend not to have these kind of </w:t>
      </w:r>
      <w:r w:rsidR="00A66482" w:rsidRPr="00684D56">
        <w:rPr>
          <w:rFonts w:ascii="Minion Pro" w:hAnsi="Minion Pro" w:cs="Times New Roman"/>
          <w:sz w:val="20"/>
          <w:szCs w:val="20"/>
        </w:rPr>
        <w:t>habits. However, more valid instrument to measure alcohol level in body is needed to ascertain the answer of subjects.</w:t>
      </w:r>
    </w:p>
    <w:p w:rsidR="00ED2027" w:rsidRPr="00684D56" w:rsidRDefault="00FD158B" w:rsidP="00FD158B">
      <w:pPr>
        <w:spacing w:after="0" w:line="360" w:lineRule="auto"/>
        <w:ind w:firstLine="567"/>
        <w:jc w:val="both"/>
        <w:rPr>
          <w:rFonts w:ascii="Minion Pro" w:hAnsi="Minion Pro" w:cs="Times New Roman"/>
          <w:sz w:val="20"/>
          <w:szCs w:val="20"/>
        </w:rPr>
      </w:pPr>
      <w:r w:rsidRPr="00684D56">
        <w:rPr>
          <w:rFonts w:ascii="Minion Pro" w:hAnsi="Minion Pro" w:cs="Times New Roman"/>
          <w:sz w:val="20"/>
          <w:szCs w:val="20"/>
        </w:rPr>
        <w:t>The workers who regularly consume supplements such as vitamin E and B are only 30.3%. With the condition of a heavy and risky workload, consumption of supplements is useful for maintaining the resilience of the worker's body. Supplements are a form of antioxidants that can prevent oxidative stress in the body. Research shows that taking vitamin supplements provides protection against the adverse effects of O3 on lung function and in adults who suffer from asthma. Most antioxidants come from food, associated with the potential role of antioxidants in reducing inflammation. Research shows that nutrients from supplements can reduce the effects of air pollutants or may interact with the immune response.</w:t>
      </w:r>
    </w:p>
    <w:p w:rsidR="00FD158B" w:rsidRPr="00684D56" w:rsidRDefault="00FD158B" w:rsidP="009F79CD">
      <w:pPr>
        <w:spacing w:after="0" w:line="360" w:lineRule="auto"/>
        <w:jc w:val="both"/>
        <w:rPr>
          <w:rFonts w:ascii="Minion Pro" w:hAnsi="Minion Pro" w:cs="Times New Roman"/>
          <w:b/>
          <w:sz w:val="20"/>
          <w:szCs w:val="20"/>
        </w:rPr>
      </w:pPr>
    </w:p>
    <w:p w:rsidR="0076661B" w:rsidRPr="00684D56" w:rsidRDefault="0076661B" w:rsidP="00A66482">
      <w:pPr>
        <w:pStyle w:val="ListParagraph"/>
        <w:numPr>
          <w:ilvl w:val="0"/>
          <w:numId w:val="1"/>
        </w:numPr>
        <w:spacing w:after="0" w:line="360" w:lineRule="auto"/>
        <w:ind w:left="426" w:hanging="426"/>
        <w:jc w:val="both"/>
        <w:rPr>
          <w:rFonts w:ascii="Minion Pro" w:hAnsi="Minion Pro" w:cs="Times New Roman"/>
          <w:b/>
          <w:sz w:val="20"/>
          <w:szCs w:val="20"/>
        </w:rPr>
      </w:pPr>
      <w:r w:rsidRPr="00684D56">
        <w:rPr>
          <w:rFonts w:ascii="Minion Pro" w:hAnsi="Minion Pro" w:cs="Times New Roman"/>
          <w:b/>
          <w:sz w:val="20"/>
          <w:szCs w:val="20"/>
        </w:rPr>
        <w:t>Conclusion</w:t>
      </w:r>
    </w:p>
    <w:p w:rsidR="00A66482" w:rsidRPr="00684D56" w:rsidRDefault="00A66482" w:rsidP="00A66482">
      <w:pPr>
        <w:spacing w:after="0" w:line="360" w:lineRule="auto"/>
        <w:ind w:firstLine="567"/>
        <w:jc w:val="both"/>
        <w:rPr>
          <w:rFonts w:ascii="Minion Pro" w:hAnsi="Minion Pro" w:cs="Times New Roman"/>
          <w:sz w:val="20"/>
          <w:szCs w:val="20"/>
        </w:rPr>
      </w:pPr>
      <w:r w:rsidRPr="00684D56">
        <w:rPr>
          <w:rFonts w:ascii="Minion Pro" w:hAnsi="Minion Pro" w:cs="Times New Roman"/>
          <w:sz w:val="20"/>
          <w:szCs w:val="20"/>
        </w:rPr>
        <w:t>PM2.5 concentrations were found differeent on the scale of fish smoking house where small-scale houses had higher PM2.5 concentrations than large scale one. This can be influenced by the area of ​​the room, the ventilation system, the direction of the wind, and the number of chimneys. Other factors found to increase health risk due to exposure to PM2.5 in workers include overweight and obese in Body Mass Index, the long duration and years of work, and lack in supplement consumption.</w:t>
      </w:r>
      <w:r w:rsidR="00CC2A69" w:rsidRPr="00684D56">
        <w:rPr>
          <w:rFonts w:ascii="Minion Pro" w:hAnsi="Minion Pro" w:cs="Times New Roman"/>
          <w:sz w:val="20"/>
          <w:szCs w:val="20"/>
        </w:rPr>
        <w:t xml:space="preserve"> Further studies are needed to follow up on these findings. The next study could investigate the health effect of PM2,5 exposure by measuring some biomarkers from body to gain more valid and reliable result.</w:t>
      </w:r>
    </w:p>
    <w:p w:rsidR="003C2B16" w:rsidRPr="00684D56" w:rsidRDefault="003C2B16" w:rsidP="009F79CD">
      <w:pPr>
        <w:spacing w:after="0" w:line="360" w:lineRule="auto"/>
        <w:jc w:val="both"/>
        <w:rPr>
          <w:rFonts w:ascii="Minion Pro" w:hAnsi="Minion Pro" w:cs="Times New Roman"/>
          <w:b/>
          <w:sz w:val="20"/>
          <w:szCs w:val="20"/>
        </w:rPr>
      </w:pPr>
    </w:p>
    <w:p w:rsidR="0076661B" w:rsidRPr="00684D56" w:rsidRDefault="0076661B" w:rsidP="001F7A45">
      <w:pPr>
        <w:pStyle w:val="ListParagraph"/>
        <w:numPr>
          <w:ilvl w:val="0"/>
          <w:numId w:val="1"/>
        </w:numPr>
        <w:spacing w:after="0" w:line="360" w:lineRule="auto"/>
        <w:ind w:left="426" w:hanging="426"/>
        <w:jc w:val="both"/>
        <w:rPr>
          <w:rFonts w:ascii="Minion Pro" w:hAnsi="Minion Pro" w:cs="Times New Roman"/>
          <w:b/>
          <w:sz w:val="20"/>
          <w:szCs w:val="20"/>
        </w:rPr>
      </w:pPr>
      <w:r w:rsidRPr="00684D56">
        <w:rPr>
          <w:rFonts w:ascii="Minion Pro" w:hAnsi="Minion Pro" w:cs="Times New Roman"/>
          <w:b/>
          <w:sz w:val="20"/>
          <w:szCs w:val="20"/>
        </w:rPr>
        <w:t>Acknowledgement</w:t>
      </w:r>
    </w:p>
    <w:p w:rsidR="00684D56" w:rsidRPr="00684D56" w:rsidRDefault="001F7A45" w:rsidP="00684D56">
      <w:pPr>
        <w:spacing w:after="0" w:line="360" w:lineRule="auto"/>
        <w:ind w:firstLine="709"/>
        <w:jc w:val="both"/>
        <w:rPr>
          <w:rFonts w:ascii="Minion Pro" w:hAnsi="Minion Pro" w:cs="Times New Roman"/>
          <w:sz w:val="20"/>
          <w:szCs w:val="20"/>
        </w:rPr>
      </w:pPr>
      <w:r w:rsidRPr="00684D56">
        <w:rPr>
          <w:rFonts w:ascii="Minion Pro" w:hAnsi="Minion Pro" w:cs="Times New Roman"/>
          <w:sz w:val="20"/>
          <w:szCs w:val="20"/>
        </w:rPr>
        <w:t>We acknowledge the support of technician from Environmental Laboratory and Unversitas Indonesia who support the funding of study.</w:t>
      </w:r>
      <w:r w:rsidR="00684D56">
        <w:rPr>
          <w:rFonts w:ascii="Minion Pro" w:hAnsi="Minion Pro" w:cs="Times New Roman"/>
          <w:sz w:val="20"/>
          <w:szCs w:val="20"/>
        </w:rPr>
        <w:t xml:space="preserve"> </w:t>
      </w:r>
      <w:r w:rsidR="00684D56" w:rsidRPr="00684D56">
        <w:rPr>
          <w:rFonts w:ascii="Minion Pro" w:hAnsi="Minion Pro" w:cs="Times New Roman"/>
          <w:sz w:val="20"/>
          <w:szCs w:val="20"/>
        </w:rPr>
        <w:t>Funding of present study was provided by Hibah PITTA B Universitas Indonesia 2019. The funding source has no role with regards to the design of the current study, data collection, analysis, and interpretation, manuscript preparation or the decision to submit the manuscript for publication.</w:t>
      </w:r>
    </w:p>
    <w:p w:rsidR="0076661B" w:rsidRPr="00684D56" w:rsidRDefault="0076661B" w:rsidP="001F7A45">
      <w:pPr>
        <w:pStyle w:val="ListParagraph"/>
        <w:numPr>
          <w:ilvl w:val="0"/>
          <w:numId w:val="1"/>
        </w:numPr>
        <w:spacing w:after="0" w:line="360" w:lineRule="auto"/>
        <w:ind w:left="426" w:hanging="426"/>
        <w:jc w:val="both"/>
        <w:rPr>
          <w:rFonts w:ascii="Minion Pro" w:hAnsi="Minion Pro" w:cs="Times New Roman"/>
          <w:sz w:val="20"/>
          <w:szCs w:val="20"/>
        </w:rPr>
      </w:pPr>
      <w:bookmarkStart w:id="0" w:name="_GoBack"/>
      <w:bookmarkEnd w:id="0"/>
      <w:r w:rsidRPr="00684D56">
        <w:rPr>
          <w:rFonts w:ascii="Minion Pro" w:hAnsi="Minion Pro" w:cs="Times New Roman"/>
          <w:b/>
          <w:sz w:val="20"/>
          <w:szCs w:val="20"/>
        </w:rPr>
        <w:lastRenderedPageBreak/>
        <w:t>References</w:t>
      </w:r>
    </w:p>
    <w:p w:rsidR="00897602" w:rsidRPr="00897602" w:rsidRDefault="009F79CD" w:rsidP="00897602">
      <w:pPr>
        <w:widowControl w:val="0"/>
        <w:autoSpaceDE w:val="0"/>
        <w:autoSpaceDN w:val="0"/>
        <w:adjustRightInd w:val="0"/>
        <w:spacing w:after="0" w:line="360" w:lineRule="auto"/>
        <w:ind w:left="480" w:hanging="480"/>
        <w:rPr>
          <w:rFonts w:ascii="Minion Pro" w:hAnsi="Minion Pro" w:cs="Times New Roman"/>
          <w:noProof/>
          <w:sz w:val="20"/>
          <w:szCs w:val="24"/>
        </w:rPr>
      </w:pPr>
      <w:r w:rsidRPr="00684D56">
        <w:rPr>
          <w:rFonts w:ascii="Minion Pro" w:hAnsi="Minion Pro" w:cs="Times New Roman"/>
          <w:b/>
          <w:sz w:val="20"/>
          <w:szCs w:val="20"/>
        </w:rPr>
        <w:fldChar w:fldCharType="begin" w:fldLock="1"/>
      </w:r>
      <w:r w:rsidRPr="00684D56">
        <w:rPr>
          <w:rFonts w:ascii="Minion Pro" w:hAnsi="Minion Pro" w:cs="Times New Roman"/>
          <w:b/>
          <w:sz w:val="20"/>
          <w:szCs w:val="20"/>
        </w:rPr>
        <w:instrText xml:space="preserve">ADDIN Mendeley Bibliography CSL_BIBLIOGRAPHY </w:instrText>
      </w:r>
      <w:r w:rsidRPr="00684D56">
        <w:rPr>
          <w:rFonts w:ascii="Minion Pro" w:hAnsi="Minion Pro" w:cs="Times New Roman"/>
          <w:b/>
          <w:sz w:val="20"/>
          <w:szCs w:val="20"/>
        </w:rPr>
        <w:fldChar w:fldCharType="separate"/>
      </w:r>
      <w:r w:rsidR="00897602" w:rsidRPr="00897602">
        <w:rPr>
          <w:rFonts w:ascii="Minion Pro" w:hAnsi="Minion Pro" w:cs="Times New Roman"/>
          <w:noProof/>
          <w:sz w:val="20"/>
          <w:szCs w:val="24"/>
        </w:rPr>
        <w:t xml:space="preserve">Balitbangkes. (2013). </w:t>
      </w:r>
      <w:r w:rsidR="00897602" w:rsidRPr="00897602">
        <w:rPr>
          <w:rFonts w:ascii="Minion Pro" w:hAnsi="Minion Pro" w:cs="Times New Roman"/>
          <w:i/>
          <w:iCs/>
          <w:noProof/>
          <w:sz w:val="20"/>
          <w:szCs w:val="24"/>
        </w:rPr>
        <w:t>Riset Kesehatan Dasar (RISKESDAS) 2013: Laporan Nasional 2013</w:t>
      </w:r>
      <w:r w:rsidR="00897602" w:rsidRPr="00897602">
        <w:rPr>
          <w:rFonts w:ascii="Minion Pro" w:hAnsi="Minion Pro" w:cs="Times New Roman"/>
          <w:noProof/>
          <w:sz w:val="20"/>
          <w:szCs w:val="24"/>
        </w:rPr>
        <w:t>.</w:t>
      </w:r>
    </w:p>
    <w:p w:rsidR="00897602" w:rsidRPr="00897602" w:rsidRDefault="00897602" w:rsidP="00897602">
      <w:pPr>
        <w:widowControl w:val="0"/>
        <w:autoSpaceDE w:val="0"/>
        <w:autoSpaceDN w:val="0"/>
        <w:adjustRightInd w:val="0"/>
        <w:spacing w:after="0" w:line="360" w:lineRule="auto"/>
        <w:ind w:left="480" w:hanging="480"/>
        <w:rPr>
          <w:rFonts w:ascii="Minion Pro" w:hAnsi="Minion Pro" w:cs="Times New Roman"/>
          <w:noProof/>
          <w:sz w:val="20"/>
          <w:szCs w:val="24"/>
        </w:rPr>
      </w:pPr>
      <w:r w:rsidRPr="00897602">
        <w:rPr>
          <w:rFonts w:ascii="Minion Pro" w:hAnsi="Minion Pro" w:cs="Times New Roman"/>
          <w:noProof/>
          <w:sz w:val="20"/>
          <w:szCs w:val="24"/>
        </w:rPr>
        <w:t xml:space="preserve">Beelen, R., Hoek, G., Brandt, P. A. Van Den, Goldbohm, R. A., Fischer, P., Schouten, L. J., … Brunekreef, B. (2008). Long-Term Effects of Traffic-Related Air Pollution on Mortality in a Dutch Cohort (NLCS-AIR Study). </w:t>
      </w:r>
      <w:r w:rsidRPr="00897602">
        <w:rPr>
          <w:rFonts w:ascii="Minion Pro" w:hAnsi="Minion Pro" w:cs="Times New Roman"/>
          <w:i/>
          <w:iCs/>
          <w:noProof/>
          <w:sz w:val="20"/>
          <w:szCs w:val="24"/>
        </w:rPr>
        <w:t>Environmental Health Perspectives</w:t>
      </w:r>
      <w:r w:rsidRPr="00897602">
        <w:rPr>
          <w:rFonts w:ascii="Minion Pro" w:hAnsi="Minion Pro" w:cs="Times New Roman"/>
          <w:noProof/>
          <w:sz w:val="20"/>
          <w:szCs w:val="24"/>
        </w:rPr>
        <w:t xml:space="preserve">, </w:t>
      </w:r>
      <w:r w:rsidRPr="00897602">
        <w:rPr>
          <w:rFonts w:ascii="Minion Pro" w:hAnsi="Minion Pro" w:cs="Times New Roman"/>
          <w:i/>
          <w:iCs/>
          <w:noProof/>
          <w:sz w:val="20"/>
          <w:szCs w:val="24"/>
        </w:rPr>
        <w:t>116</w:t>
      </w:r>
      <w:r w:rsidRPr="00897602">
        <w:rPr>
          <w:rFonts w:ascii="Minion Pro" w:hAnsi="Minion Pro" w:cs="Times New Roman"/>
          <w:noProof/>
          <w:sz w:val="20"/>
          <w:szCs w:val="24"/>
        </w:rPr>
        <w:t>(2), 196–202. https://doi.org/10.1289/ehp.10767</w:t>
      </w:r>
    </w:p>
    <w:p w:rsidR="00897602" w:rsidRPr="00897602" w:rsidRDefault="00897602" w:rsidP="00897602">
      <w:pPr>
        <w:widowControl w:val="0"/>
        <w:autoSpaceDE w:val="0"/>
        <w:autoSpaceDN w:val="0"/>
        <w:adjustRightInd w:val="0"/>
        <w:spacing w:after="0" w:line="360" w:lineRule="auto"/>
        <w:ind w:left="480" w:hanging="480"/>
        <w:rPr>
          <w:rFonts w:ascii="Minion Pro" w:hAnsi="Minion Pro" w:cs="Times New Roman"/>
          <w:noProof/>
          <w:sz w:val="20"/>
          <w:szCs w:val="24"/>
        </w:rPr>
      </w:pPr>
      <w:r w:rsidRPr="00897602">
        <w:rPr>
          <w:rFonts w:ascii="Minion Pro" w:hAnsi="Minion Pro" w:cs="Times New Roman"/>
          <w:noProof/>
          <w:sz w:val="20"/>
          <w:szCs w:val="24"/>
        </w:rPr>
        <w:t xml:space="preserve">Han, B., Liu, I., Chuang, H., Pan, C., &amp; Chuang, K. (2016). Effect of welding fume on heart rate variability among workers with respirators in a shipyard. </w:t>
      </w:r>
      <w:r w:rsidRPr="00897602">
        <w:rPr>
          <w:rFonts w:ascii="Minion Pro" w:hAnsi="Minion Pro" w:cs="Times New Roman"/>
          <w:i/>
          <w:iCs/>
          <w:noProof/>
          <w:sz w:val="20"/>
          <w:szCs w:val="24"/>
        </w:rPr>
        <w:t>Scientific Reports</w:t>
      </w:r>
      <w:r w:rsidRPr="00897602">
        <w:rPr>
          <w:rFonts w:ascii="Minion Pro" w:hAnsi="Minion Pro" w:cs="Times New Roman"/>
          <w:noProof/>
          <w:sz w:val="20"/>
          <w:szCs w:val="24"/>
        </w:rPr>
        <w:t>, 6–11. https://doi.org/10.1038/srep34158</w:t>
      </w:r>
    </w:p>
    <w:p w:rsidR="00897602" w:rsidRPr="00897602" w:rsidRDefault="00897602" w:rsidP="00897602">
      <w:pPr>
        <w:widowControl w:val="0"/>
        <w:autoSpaceDE w:val="0"/>
        <w:autoSpaceDN w:val="0"/>
        <w:adjustRightInd w:val="0"/>
        <w:spacing w:after="0" w:line="360" w:lineRule="auto"/>
        <w:ind w:left="480" w:hanging="480"/>
        <w:rPr>
          <w:rFonts w:ascii="Minion Pro" w:hAnsi="Minion Pro" w:cs="Times New Roman"/>
          <w:noProof/>
          <w:sz w:val="20"/>
          <w:szCs w:val="24"/>
        </w:rPr>
      </w:pPr>
      <w:r w:rsidRPr="00897602">
        <w:rPr>
          <w:rFonts w:ascii="Minion Pro" w:hAnsi="Minion Pro" w:cs="Times New Roman"/>
          <w:noProof/>
          <w:sz w:val="20"/>
          <w:szCs w:val="24"/>
        </w:rPr>
        <w:t xml:space="preserve">Harahap. (2011). </w:t>
      </w:r>
      <w:r w:rsidRPr="00897602">
        <w:rPr>
          <w:rFonts w:ascii="Minion Pro" w:hAnsi="Minion Pro" w:cs="Times New Roman"/>
          <w:i/>
          <w:iCs/>
          <w:noProof/>
          <w:sz w:val="20"/>
          <w:szCs w:val="24"/>
        </w:rPr>
        <w:t>Rancang Bangun Alat Pirolisis untuk Pembuatan Asap Cair dengan Memanfaatkan Limbah Tempurung Kelapa</w:t>
      </w:r>
      <w:r w:rsidRPr="00897602">
        <w:rPr>
          <w:rFonts w:ascii="Minion Pro" w:hAnsi="Minion Pro" w:cs="Times New Roman"/>
          <w:noProof/>
          <w:sz w:val="20"/>
          <w:szCs w:val="24"/>
        </w:rPr>
        <w:t>. Universitas Sumatera Utara, Medan.</w:t>
      </w:r>
    </w:p>
    <w:p w:rsidR="00897602" w:rsidRPr="00897602" w:rsidRDefault="00897602" w:rsidP="00897602">
      <w:pPr>
        <w:widowControl w:val="0"/>
        <w:autoSpaceDE w:val="0"/>
        <w:autoSpaceDN w:val="0"/>
        <w:adjustRightInd w:val="0"/>
        <w:spacing w:after="0" w:line="360" w:lineRule="auto"/>
        <w:ind w:left="480" w:hanging="480"/>
        <w:rPr>
          <w:rFonts w:ascii="Minion Pro" w:hAnsi="Minion Pro" w:cs="Times New Roman"/>
          <w:noProof/>
          <w:sz w:val="20"/>
          <w:szCs w:val="24"/>
        </w:rPr>
      </w:pPr>
      <w:r w:rsidRPr="00897602">
        <w:rPr>
          <w:rFonts w:ascii="Minion Pro" w:hAnsi="Minion Pro" w:cs="Times New Roman"/>
          <w:noProof/>
          <w:sz w:val="20"/>
          <w:szCs w:val="24"/>
        </w:rPr>
        <w:t xml:space="preserve">Nirmala, D. S., &amp; Prasasti, C. I. (2014). Konsentrasi PM2,5 dan Analisis Karakteristik Pekerja terhadap Keluhan Kesehatan Pekerja Pengasapan Ikan di Kelurahan Tambak Wedi Surabaya. </w:t>
      </w:r>
      <w:r w:rsidRPr="00897602">
        <w:rPr>
          <w:rFonts w:ascii="Minion Pro" w:hAnsi="Minion Pro" w:cs="Times New Roman"/>
          <w:i/>
          <w:iCs/>
          <w:noProof/>
          <w:sz w:val="20"/>
          <w:szCs w:val="24"/>
        </w:rPr>
        <w:t>Jurnal Kesehatan Lingkungan</w:t>
      </w:r>
      <w:r w:rsidRPr="00897602">
        <w:rPr>
          <w:rFonts w:ascii="Minion Pro" w:hAnsi="Minion Pro" w:cs="Times New Roman"/>
          <w:noProof/>
          <w:sz w:val="20"/>
          <w:szCs w:val="24"/>
        </w:rPr>
        <w:t xml:space="preserve">, </w:t>
      </w:r>
      <w:r w:rsidRPr="00897602">
        <w:rPr>
          <w:rFonts w:ascii="Minion Pro" w:hAnsi="Minion Pro" w:cs="Times New Roman"/>
          <w:i/>
          <w:iCs/>
          <w:noProof/>
          <w:sz w:val="20"/>
          <w:szCs w:val="24"/>
        </w:rPr>
        <w:t>8</w:t>
      </w:r>
      <w:r w:rsidRPr="00897602">
        <w:rPr>
          <w:rFonts w:ascii="Minion Pro" w:hAnsi="Minion Pro" w:cs="Times New Roman"/>
          <w:noProof/>
          <w:sz w:val="20"/>
          <w:szCs w:val="24"/>
        </w:rPr>
        <w:t>(1 Januari 2015), 57–68.</w:t>
      </w:r>
    </w:p>
    <w:p w:rsidR="00897602" w:rsidRPr="00897602" w:rsidRDefault="00897602" w:rsidP="00897602">
      <w:pPr>
        <w:widowControl w:val="0"/>
        <w:autoSpaceDE w:val="0"/>
        <w:autoSpaceDN w:val="0"/>
        <w:adjustRightInd w:val="0"/>
        <w:spacing w:after="0" w:line="360" w:lineRule="auto"/>
        <w:ind w:left="480" w:hanging="480"/>
        <w:rPr>
          <w:rFonts w:ascii="Minion Pro" w:hAnsi="Minion Pro" w:cs="Times New Roman"/>
          <w:noProof/>
          <w:sz w:val="20"/>
          <w:szCs w:val="24"/>
        </w:rPr>
      </w:pPr>
      <w:r w:rsidRPr="00897602">
        <w:rPr>
          <w:rFonts w:ascii="Minion Pro" w:hAnsi="Minion Pro" w:cs="Times New Roman"/>
          <w:noProof/>
          <w:sz w:val="20"/>
          <w:szCs w:val="24"/>
        </w:rPr>
        <w:t xml:space="preserve">Pranowowati, P. (2007). </w:t>
      </w:r>
      <w:r w:rsidRPr="00897602">
        <w:rPr>
          <w:rFonts w:ascii="Minion Pro" w:hAnsi="Minion Pro" w:cs="Times New Roman"/>
          <w:i/>
          <w:iCs/>
          <w:noProof/>
          <w:sz w:val="20"/>
          <w:szCs w:val="24"/>
        </w:rPr>
        <w:t>Induksi Partikel Terhirup Dalam Asap Terhadap Kapasitas Fungsi Paru Pada Pengrajin Pengasapan Ikan di Kelurahan Bandarharjo Kecamatan Semarang Utara Kota Semarang</w:t>
      </w:r>
      <w:r w:rsidRPr="00897602">
        <w:rPr>
          <w:rFonts w:ascii="Minion Pro" w:hAnsi="Minion Pro" w:cs="Times New Roman"/>
          <w:noProof/>
          <w:sz w:val="20"/>
          <w:szCs w:val="24"/>
        </w:rPr>
        <w:t>. STIKES Ngudi Waluyo. Ungaran.</w:t>
      </w:r>
    </w:p>
    <w:p w:rsidR="00897602" w:rsidRPr="00897602" w:rsidRDefault="00897602" w:rsidP="00897602">
      <w:pPr>
        <w:widowControl w:val="0"/>
        <w:autoSpaceDE w:val="0"/>
        <w:autoSpaceDN w:val="0"/>
        <w:adjustRightInd w:val="0"/>
        <w:spacing w:after="0" w:line="360" w:lineRule="auto"/>
        <w:ind w:left="480" w:hanging="480"/>
        <w:rPr>
          <w:rFonts w:ascii="Minion Pro" w:hAnsi="Minion Pro" w:cs="Times New Roman"/>
          <w:noProof/>
          <w:sz w:val="20"/>
          <w:szCs w:val="24"/>
        </w:rPr>
      </w:pPr>
      <w:r w:rsidRPr="00897602">
        <w:rPr>
          <w:rFonts w:ascii="Minion Pro" w:hAnsi="Minion Pro" w:cs="Times New Roman"/>
          <w:noProof/>
          <w:sz w:val="20"/>
          <w:szCs w:val="24"/>
        </w:rPr>
        <w:t>US EPA. (2009). Particulate Matter (PM) Pollution. Retrieved January 3, 2019, from https://www.epa.gov/pm-pollution/particulate-matter-pm-basics#PM</w:t>
      </w:r>
    </w:p>
    <w:p w:rsidR="00897602" w:rsidRPr="00897602" w:rsidRDefault="00897602" w:rsidP="00897602">
      <w:pPr>
        <w:widowControl w:val="0"/>
        <w:autoSpaceDE w:val="0"/>
        <w:autoSpaceDN w:val="0"/>
        <w:adjustRightInd w:val="0"/>
        <w:spacing w:after="0" w:line="360" w:lineRule="auto"/>
        <w:ind w:left="480" w:hanging="480"/>
        <w:rPr>
          <w:rFonts w:ascii="Minion Pro" w:hAnsi="Minion Pro" w:cs="Times New Roman"/>
          <w:noProof/>
          <w:sz w:val="20"/>
          <w:szCs w:val="24"/>
        </w:rPr>
      </w:pPr>
      <w:r w:rsidRPr="00897602">
        <w:rPr>
          <w:rFonts w:ascii="Minion Pro" w:hAnsi="Minion Pro" w:cs="Times New Roman"/>
          <w:noProof/>
          <w:sz w:val="20"/>
          <w:szCs w:val="24"/>
        </w:rPr>
        <w:t>WHO. (2013). Health effects of particulate matter. Retrieved from http://www.euro.who.int/%0A</w:t>
      </w:r>
    </w:p>
    <w:p w:rsidR="00897602" w:rsidRPr="00897602" w:rsidRDefault="00897602" w:rsidP="00897602">
      <w:pPr>
        <w:widowControl w:val="0"/>
        <w:autoSpaceDE w:val="0"/>
        <w:autoSpaceDN w:val="0"/>
        <w:adjustRightInd w:val="0"/>
        <w:spacing w:after="0" w:line="360" w:lineRule="auto"/>
        <w:ind w:left="480" w:hanging="480"/>
        <w:rPr>
          <w:rFonts w:ascii="Minion Pro" w:hAnsi="Minion Pro" w:cs="Times New Roman"/>
          <w:noProof/>
          <w:sz w:val="20"/>
          <w:szCs w:val="24"/>
        </w:rPr>
      </w:pPr>
      <w:r w:rsidRPr="00897602">
        <w:rPr>
          <w:rFonts w:ascii="Minion Pro" w:hAnsi="Minion Pro" w:cs="Times New Roman"/>
          <w:noProof/>
          <w:sz w:val="20"/>
          <w:szCs w:val="24"/>
        </w:rPr>
        <w:t>WHO. (2017). Chronic Obstructive Pulmonary Disease (COPD). Retrieved January 3, 2019, from https://www.who.int/en/news-room/fact-sheets/detail/chronicobstructive-pulmonary-disease-(copd)%0A</w:t>
      </w:r>
    </w:p>
    <w:p w:rsidR="00897602" w:rsidRPr="00897602" w:rsidRDefault="00897602" w:rsidP="00897602">
      <w:pPr>
        <w:widowControl w:val="0"/>
        <w:autoSpaceDE w:val="0"/>
        <w:autoSpaceDN w:val="0"/>
        <w:adjustRightInd w:val="0"/>
        <w:spacing w:after="0" w:line="360" w:lineRule="auto"/>
        <w:ind w:left="480" w:hanging="480"/>
        <w:rPr>
          <w:rFonts w:ascii="Minion Pro" w:hAnsi="Minion Pro"/>
          <w:noProof/>
          <w:sz w:val="20"/>
        </w:rPr>
      </w:pPr>
      <w:r w:rsidRPr="00897602">
        <w:rPr>
          <w:rFonts w:ascii="Minion Pro" w:hAnsi="Minion Pro" w:cs="Times New Roman"/>
          <w:noProof/>
          <w:sz w:val="20"/>
          <w:szCs w:val="24"/>
        </w:rPr>
        <w:t xml:space="preserve">Widowati, I. R., Febbiyana, A., Ismail, R., Fatmawati, S., &amp; Hudaya, Z. H. (2013). Kajian Industri Pengasapan Ikan Bandararjo (Potensi Industri Lokal dalam Penataan dan Pengembangan Ekonomi Kawasan Bandarharjo Kota Semarang). </w:t>
      </w:r>
      <w:r w:rsidRPr="00897602">
        <w:rPr>
          <w:rFonts w:ascii="Minion Pro" w:hAnsi="Minion Pro" w:cs="Times New Roman"/>
          <w:i/>
          <w:iCs/>
          <w:noProof/>
          <w:sz w:val="20"/>
          <w:szCs w:val="24"/>
        </w:rPr>
        <w:t>Jurnal Ruang</w:t>
      </w:r>
      <w:r w:rsidRPr="00897602">
        <w:rPr>
          <w:rFonts w:ascii="Minion Pro" w:hAnsi="Minion Pro" w:cs="Times New Roman"/>
          <w:noProof/>
          <w:sz w:val="20"/>
          <w:szCs w:val="24"/>
        </w:rPr>
        <w:t xml:space="preserve">, </w:t>
      </w:r>
      <w:r w:rsidRPr="00897602">
        <w:rPr>
          <w:rFonts w:ascii="Minion Pro" w:hAnsi="Minion Pro" w:cs="Times New Roman"/>
          <w:i/>
          <w:iCs/>
          <w:noProof/>
          <w:sz w:val="20"/>
          <w:szCs w:val="24"/>
        </w:rPr>
        <w:t>1</w:t>
      </w:r>
      <w:r w:rsidRPr="00897602">
        <w:rPr>
          <w:rFonts w:ascii="Minion Pro" w:hAnsi="Minion Pro" w:cs="Times New Roman"/>
          <w:noProof/>
          <w:sz w:val="20"/>
          <w:szCs w:val="24"/>
        </w:rPr>
        <w:t>(2).</w:t>
      </w:r>
    </w:p>
    <w:p w:rsidR="005E0A60" w:rsidRPr="00684D56" w:rsidRDefault="009F79CD" w:rsidP="00897602">
      <w:pPr>
        <w:widowControl w:val="0"/>
        <w:autoSpaceDE w:val="0"/>
        <w:autoSpaceDN w:val="0"/>
        <w:adjustRightInd w:val="0"/>
        <w:spacing w:after="0" w:line="360" w:lineRule="auto"/>
        <w:ind w:left="480" w:hanging="480"/>
        <w:rPr>
          <w:rFonts w:ascii="Minion Pro" w:hAnsi="Minion Pro" w:cs="Times New Roman"/>
          <w:b/>
          <w:sz w:val="20"/>
          <w:szCs w:val="20"/>
        </w:rPr>
      </w:pPr>
      <w:r w:rsidRPr="00684D56">
        <w:rPr>
          <w:rFonts w:ascii="Minion Pro" w:hAnsi="Minion Pro" w:cs="Times New Roman"/>
          <w:b/>
          <w:sz w:val="20"/>
          <w:szCs w:val="20"/>
        </w:rPr>
        <w:fldChar w:fldCharType="end"/>
      </w:r>
    </w:p>
    <w:sectPr w:rsidR="005E0A60" w:rsidRPr="00684D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0E7" w:rsidRDefault="005000E7" w:rsidP="00A82840">
      <w:pPr>
        <w:spacing w:after="0" w:line="240" w:lineRule="auto"/>
      </w:pPr>
      <w:r>
        <w:separator/>
      </w:r>
    </w:p>
  </w:endnote>
  <w:endnote w:type="continuationSeparator" w:id="0">
    <w:p w:rsidR="005000E7" w:rsidRDefault="005000E7" w:rsidP="00A8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inio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0E7" w:rsidRDefault="005000E7" w:rsidP="00A82840">
      <w:pPr>
        <w:spacing w:after="0" w:line="240" w:lineRule="auto"/>
      </w:pPr>
      <w:r>
        <w:separator/>
      </w:r>
    </w:p>
  </w:footnote>
  <w:footnote w:type="continuationSeparator" w:id="0">
    <w:p w:rsidR="005000E7" w:rsidRDefault="005000E7" w:rsidP="00A828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E6FB7"/>
    <w:multiLevelType w:val="multilevel"/>
    <w:tmpl w:val="2E6C2D6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
    <w:nsid w:val="0A201580"/>
    <w:multiLevelType w:val="multilevel"/>
    <w:tmpl w:val="1E5E63E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220A0E52"/>
    <w:multiLevelType w:val="multilevel"/>
    <w:tmpl w:val="3D92863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35070CCA"/>
    <w:multiLevelType w:val="hybridMultilevel"/>
    <w:tmpl w:val="A77EFE0C"/>
    <w:lvl w:ilvl="0" w:tplc="9EBAB3F4">
      <w:start w:val="1"/>
      <w:numFmt w:val="decimal"/>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BA27522"/>
    <w:multiLevelType w:val="hybridMultilevel"/>
    <w:tmpl w:val="97DC4A7C"/>
    <w:lvl w:ilvl="0" w:tplc="BFDCFAF8">
      <w:start w:val="20"/>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5F796ABA"/>
    <w:multiLevelType w:val="multilevel"/>
    <w:tmpl w:val="621E806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6161051E"/>
    <w:multiLevelType w:val="multilevel"/>
    <w:tmpl w:val="04CA276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1"/>
  </w:num>
  <w:num w:numId="3">
    <w:abstractNumId w:val="4"/>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6BA"/>
    <w:rsid w:val="000040AF"/>
    <w:rsid w:val="00027DC8"/>
    <w:rsid w:val="00041461"/>
    <w:rsid w:val="00047A6E"/>
    <w:rsid w:val="000645CB"/>
    <w:rsid w:val="00081DE1"/>
    <w:rsid w:val="000E0129"/>
    <w:rsid w:val="00127C18"/>
    <w:rsid w:val="001A10FE"/>
    <w:rsid w:val="001D6151"/>
    <w:rsid w:val="001F7A45"/>
    <w:rsid w:val="00293C1C"/>
    <w:rsid w:val="003015FF"/>
    <w:rsid w:val="003312BF"/>
    <w:rsid w:val="003C2B16"/>
    <w:rsid w:val="00413A21"/>
    <w:rsid w:val="00427715"/>
    <w:rsid w:val="004941D7"/>
    <w:rsid w:val="005000E7"/>
    <w:rsid w:val="0054756A"/>
    <w:rsid w:val="005E0A60"/>
    <w:rsid w:val="005E4878"/>
    <w:rsid w:val="005F1586"/>
    <w:rsid w:val="00684D56"/>
    <w:rsid w:val="006A2F70"/>
    <w:rsid w:val="006E2042"/>
    <w:rsid w:val="00744627"/>
    <w:rsid w:val="0076661B"/>
    <w:rsid w:val="007725C6"/>
    <w:rsid w:val="007808AF"/>
    <w:rsid w:val="007C76BA"/>
    <w:rsid w:val="007F29B2"/>
    <w:rsid w:val="00847908"/>
    <w:rsid w:val="00856FC4"/>
    <w:rsid w:val="00871056"/>
    <w:rsid w:val="00873792"/>
    <w:rsid w:val="0089099D"/>
    <w:rsid w:val="00897602"/>
    <w:rsid w:val="008C0ADA"/>
    <w:rsid w:val="008D3F4F"/>
    <w:rsid w:val="009043F6"/>
    <w:rsid w:val="00923104"/>
    <w:rsid w:val="0095288B"/>
    <w:rsid w:val="009701A1"/>
    <w:rsid w:val="009A22D6"/>
    <w:rsid w:val="009B7906"/>
    <w:rsid w:val="009F79CD"/>
    <w:rsid w:val="00A47A3F"/>
    <w:rsid w:val="00A64880"/>
    <w:rsid w:val="00A66482"/>
    <w:rsid w:val="00A779B7"/>
    <w:rsid w:val="00A82840"/>
    <w:rsid w:val="00AA4DB9"/>
    <w:rsid w:val="00AC1394"/>
    <w:rsid w:val="00AE4E43"/>
    <w:rsid w:val="00AF4C97"/>
    <w:rsid w:val="00B375D9"/>
    <w:rsid w:val="00B44D73"/>
    <w:rsid w:val="00B52A27"/>
    <w:rsid w:val="00B82B95"/>
    <w:rsid w:val="00B83364"/>
    <w:rsid w:val="00BE344F"/>
    <w:rsid w:val="00BF03BD"/>
    <w:rsid w:val="00C050DB"/>
    <w:rsid w:val="00C30873"/>
    <w:rsid w:val="00C440DB"/>
    <w:rsid w:val="00C444E2"/>
    <w:rsid w:val="00C50845"/>
    <w:rsid w:val="00C75FD2"/>
    <w:rsid w:val="00C76602"/>
    <w:rsid w:val="00C768DD"/>
    <w:rsid w:val="00CC2A69"/>
    <w:rsid w:val="00CC4A00"/>
    <w:rsid w:val="00D57603"/>
    <w:rsid w:val="00D73884"/>
    <w:rsid w:val="00E261A5"/>
    <w:rsid w:val="00ED2027"/>
    <w:rsid w:val="00EF1B08"/>
    <w:rsid w:val="00F6073B"/>
    <w:rsid w:val="00F81734"/>
    <w:rsid w:val="00FA45C9"/>
    <w:rsid w:val="00FA4A18"/>
    <w:rsid w:val="00FB15A3"/>
    <w:rsid w:val="00FC056C"/>
    <w:rsid w:val="00FD158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es">
    <w:name w:val="Addresses"/>
    <w:basedOn w:val="Normal"/>
    <w:rsid w:val="0076661B"/>
    <w:pPr>
      <w:widowControl w:val="0"/>
      <w:autoSpaceDE w:val="0"/>
      <w:autoSpaceDN w:val="0"/>
      <w:adjustRightInd w:val="0"/>
      <w:spacing w:after="0" w:line="360" w:lineRule="auto"/>
      <w:jc w:val="center"/>
      <w:textAlignment w:val="baseline"/>
    </w:pPr>
    <w:rPr>
      <w:rFonts w:ascii="Times New Roman" w:eastAsia="BatangChe" w:hAnsi="Times New Roman" w:cs="Times New Roman"/>
      <w:i/>
      <w:sz w:val="24"/>
      <w:szCs w:val="20"/>
      <w:lang w:val="en-US" w:eastAsia="ko-KR"/>
    </w:rPr>
  </w:style>
  <w:style w:type="paragraph" w:customStyle="1" w:styleId="parag">
    <w:name w:val="*parag"/>
    <w:basedOn w:val="Normal"/>
    <w:link w:val="paragChar"/>
    <w:qFormat/>
    <w:rsid w:val="00A779B7"/>
    <w:pPr>
      <w:spacing w:after="0" w:line="360" w:lineRule="auto"/>
      <w:ind w:firstLine="720"/>
      <w:jc w:val="both"/>
    </w:pPr>
    <w:rPr>
      <w:rFonts w:ascii="Times New Roman" w:eastAsia="Calibri" w:hAnsi="Times New Roman" w:cs="Times New Roman"/>
      <w:sz w:val="24"/>
      <w:lang w:val="en-US"/>
    </w:rPr>
  </w:style>
  <w:style w:type="character" w:customStyle="1" w:styleId="paragChar">
    <w:name w:val="*parag Char"/>
    <w:basedOn w:val="DefaultParagraphFont"/>
    <w:link w:val="parag"/>
    <w:rsid w:val="00A779B7"/>
    <w:rPr>
      <w:rFonts w:ascii="Times New Roman" w:eastAsia="Calibri" w:hAnsi="Times New Roman" w:cs="Times New Roman"/>
      <w:sz w:val="24"/>
      <w:lang w:val="en-US"/>
    </w:rPr>
  </w:style>
  <w:style w:type="paragraph" w:styleId="ListParagraph">
    <w:name w:val="List Paragraph"/>
    <w:basedOn w:val="Normal"/>
    <w:uiPriority w:val="34"/>
    <w:qFormat/>
    <w:rsid w:val="009F79CD"/>
    <w:pPr>
      <w:ind w:left="720"/>
      <w:contextualSpacing/>
    </w:pPr>
  </w:style>
  <w:style w:type="paragraph" w:customStyle="1" w:styleId="parag1">
    <w:name w:val="*parag1"/>
    <w:basedOn w:val="Normal"/>
    <w:link w:val="parag1Char"/>
    <w:qFormat/>
    <w:rsid w:val="00B83364"/>
    <w:pPr>
      <w:spacing w:after="0" w:line="360" w:lineRule="auto"/>
      <w:ind w:left="1134"/>
      <w:jc w:val="both"/>
    </w:pPr>
    <w:rPr>
      <w:rFonts w:ascii="Times New Roman" w:eastAsia="Calibri" w:hAnsi="Times New Roman" w:cs="Times New Roman"/>
      <w:sz w:val="24"/>
      <w:lang w:val="en-US"/>
    </w:rPr>
  </w:style>
  <w:style w:type="character" w:customStyle="1" w:styleId="parag1Char">
    <w:name w:val="*parag1 Char"/>
    <w:basedOn w:val="DefaultParagraphFont"/>
    <w:link w:val="parag1"/>
    <w:rsid w:val="00B83364"/>
    <w:rPr>
      <w:rFonts w:ascii="Times New Roman" w:eastAsia="Calibri" w:hAnsi="Times New Roman" w:cs="Times New Roman"/>
      <w:sz w:val="24"/>
      <w:lang w:val="en-US"/>
    </w:rPr>
  </w:style>
  <w:style w:type="paragraph" w:styleId="Header">
    <w:name w:val="header"/>
    <w:basedOn w:val="Normal"/>
    <w:link w:val="HeaderChar"/>
    <w:uiPriority w:val="99"/>
    <w:unhideWhenUsed/>
    <w:rsid w:val="00A828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840"/>
  </w:style>
  <w:style w:type="paragraph" w:styleId="Footer">
    <w:name w:val="footer"/>
    <w:basedOn w:val="Normal"/>
    <w:link w:val="FooterChar"/>
    <w:uiPriority w:val="99"/>
    <w:unhideWhenUsed/>
    <w:rsid w:val="00A828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840"/>
  </w:style>
  <w:style w:type="table" w:styleId="TableGrid">
    <w:name w:val="Table Grid"/>
    <w:basedOn w:val="TableNormal"/>
    <w:uiPriority w:val="59"/>
    <w:rsid w:val="009B79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73884"/>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rsid w:val="003015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es">
    <w:name w:val="Addresses"/>
    <w:basedOn w:val="Normal"/>
    <w:rsid w:val="0076661B"/>
    <w:pPr>
      <w:widowControl w:val="0"/>
      <w:autoSpaceDE w:val="0"/>
      <w:autoSpaceDN w:val="0"/>
      <w:adjustRightInd w:val="0"/>
      <w:spacing w:after="0" w:line="360" w:lineRule="auto"/>
      <w:jc w:val="center"/>
      <w:textAlignment w:val="baseline"/>
    </w:pPr>
    <w:rPr>
      <w:rFonts w:ascii="Times New Roman" w:eastAsia="BatangChe" w:hAnsi="Times New Roman" w:cs="Times New Roman"/>
      <w:i/>
      <w:sz w:val="24"/>
      <w:szCs w:val="20"/>
      <w:lang w:val="en-US" w:eastAsia="ko-KR"/>
    </w:rPr>
  </w:style>
  <w:style w:type="paragraph" w:customStyle="1" w:styleId="parag">
    <w:name w:val="*parag"/>
    <w:basedOn w:val="Normal"/>
    <w:link w:val="paragChar"/>
    <w:qFormat/>
    <w:rsid w:val="00A779B7"/>
    <w:pPr>
      <w:spacing w:after="0" w:line="360" w:lineRule="auto"/>
      <w:ind w:firstLine="720"/>
      <w:jc w:val="both"/>
    </w:pPr>
    <w:rPr>
      <w:rFonts w:ascii="Times New Roman" w:eastAsia="Calibri" w:hAnsi="Times New Roman" w:cs="Times New Roman"/>
      <w:sz w:val="24"/>
      <w:lang w:val="en-US"/>
    </w:rPr>
  </w:style>
  <w:style w:type="character" w:customStyle="1" w:styleId="paragChar">
    <w:name w:val="*parag Char"/>
    <w:basedOn w:val="DefaultParagraphFont"/>
    <w:link w:val="parag"/>
    <w:rsid w:val="00A779B7"/>
    <w:rPr>
      <w:rFonts w:ascii="Times New Roman" w:eastAsia="Calibri" w:hAnsi="Times New Roman" w:cs="Times New Roman"/>
      <w:sz w:val="24"/>
      <w:lang w:val="en-US"/>
    </w:rPr>
  </w:style>
  <w:style w:type="paragraph" w:styleId="ListParagraph">
    <w:name w:val="List Paragraph"/>
    <w:basedOn w:val="Normal"/>
    <w:uiPriority w:val="34"/>
    <w:qFormat/>
    <w:rsid w:val="009F79CD"/>
    <w:pPr>
      <w:ind w:left="720"/>
      <w:contextualSpacing/>
    </w:pPr>
  </w:style>
  <w:style w:type="paragraph" w:customStyle="1" w:styleId="parag1">
    <w:name w:val="*parag1"/>
    <w:basedOn w:val="Normal"/>
    <w:link w:val="parag1Char"/>
    <w:qFormat/>
    <w:rsid w:val="00B83364"/>
    <w:pPr>
      <w:spacing w:after="0" w:line="360" w:lineRule="auto"/>
      <w:ind w:left="1134"/>
      <w:jc w:val="both"/>
    </w:pPr>
    <w:rPr>
      <w:rFonts w:ascii="Times New Roman" w:eastAsia="Calibri" w:hAnsi="Times New Roman" w:cs="Times New Roman"/>
      <w:sz w:val="24"/>
      <w:lang w:val="en-US"/>
    </w:rPr>
  </w:style>
  <w:style w:type="character" w:customStyle="1" w:styleId="parag1Char">
    <w:name w:val="*parag1 Char"/>
    <w:basedOn w:val="DefaultParagraphFont"/>
    <w:link w:val="parag1"/>
    <w:rsid w:val="00B83364"/>
    <w:rPr>
      <w:rFonts w:ascii="Times New Roman" w:eastAsia="Calibri" w:hAnsi="Times New Roman" w:cs="Times New Roman"/>
      <w:sz w:val="24"/>
      <w:lang w:val="en-US"/>
    </w:rPr>
  </w:style>
  <w:style w:type="paragraph" w:styleId="Header">
    <w:name w:val="header"/>
    <w:basedOn w:val="Normal"/>
    <w:link w:val="HeaderChar"/>
    <w:uiPriority w:val="99"/>
    <w:unhideWhenUsed/>
    <w:rsid w:val="00A828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840"/>
  </w:style>
  <w:style w:type="paragraph" w:styleId="Footer">
    <w:name w:val="footer"/>
    <w:basedOn w:val="Normal"/>
    <w:link w:val="FooterChar"/>
    <w:uiPriority w:val="99"/>
    <w:unhideWhenUsed/>
    <w:rsid w:val="00A828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840"/>
  </w:style>
  <w:style w:type="table" w:styleId="TableGrid">
    <w:name w:val="Table Grid"/>
    <w:basedOn w:val="TableNormal"/>
    <w:uiPriority w:val="59"/>
    <w:rsid w:val="009B79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73884"/>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rsid w:val="003015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7D171-F661-41C7-A60A-79DA9ED8E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4519</Words>
  <Characters>25759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2019-07-06T17:27:00Z</dcterms:created>
  <dcterms:modified xsi:type="dcterms:W3CDTF">2019-07-06T17:27:00Z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bff47f6b-c520-3df5-8429-4bfefc0f3dfe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