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50" w:rsidRDefault="005F4250" w:rsidP="005F4250">
      <w:pPr>
        <w:pStyle w:val="NormalWeb"/>
        <w:shd w:val="clear" w:color="auto" w:fill="FFFFFF"/>
        <w:jc w:val="center"/>
        <w:rPr>
          <w:b/>
          <w:bCs/>
          <w:color w:val="000000"/>
        </w:rPr>
      </w:pPr>
      <w:r w:rsidRPr="00C605AB">
        <w:rPr>
          <w:b/>
          <w:bCs/>
          <w:color w:val="000000"/>
        </w:rPr>
        <w:t>Learning Innovative Based on Multimedia Application for Civic Education</w:t>
      </w:r>
      <w:r>
        <w:rPr>
          <w:b/>
          <w:bCs/>
          <w:color w:val="000000"/>
        </w:rPr>
        <w:t xml:space="preserve"> in Senior High School</w:t>
      </w:r>
    </w:p>
    <w:p w:rsidR="005F4250" w:rsidRDefault="005F4250" w:rsidP="005F4250">
      <w:pPr>
        <w:pStyle w:val="NormalWeb"/>
        <w:shd w:val="clear" w:color="auto" w:fill="FFFFFF"/>
        <w:contextualSpacing/>
        <w:jc w:val="center"/>
        <w:rPr>
          <w:bCs/>
          <w:color w:val="000000"/>
          <w:vertAlign w:val="superscript"/>
        </w:rPr>
      </w:pPr>
      <w:r>
        <w:rPr>
          <w:bCs/>
          <w:color w:val="000000"/>
        </w:rPr>
        <w:t>Muhammad Japar</w:t>
      </w:r>
      <w:r>
        <w:rPr>
          <w:bCs/>
          <w:color w:val="000000"/>
          <w:vertAlign w:val="superscript"/>
        </w:rPr>
        <w:t>1</w:t>
      </w:r>
      <w:r>
        <w:rPr>
          <w:bCs/>
          <w:color w:val="000000"/>
        </w:rPr>
        <w:t>, Komarudin</w:t>
      </w:r>
      <w:r>
        <w:rPr>
          <w:bCs/>
          <w:color w:val="000000"/>
          <w:vertAlign w:val="superscript"/>
        </w:rPr>
        <w:t>2</w:t>
      </w:r>
      <w:r>
        <w:rPr>
          <w:bCs/>
          <w:color w:val="000000"/>
        </w:rPr>
        <w:t>, Ganang Lakshita Hadi Purnomo</w:t>
      </w:r>
      <w:r>
        <w:rPr>
          <w:bCs/>
          <w:color w:val="000000"/>
          <w:vertAlign w:val="superscript"/>
        </w:rPr>
        <w:t>3</w:t>
      </w:r>
      <w:r>
        <w:rPr>
          <w:bCs/>
          <w:color w:val="000000"/>
        </w:rPr>
        <w:t>, Dini Nur Fadhillah</w:t>
      </w:r>
      <w:r>
        <w:rPr>
          <w:bCs/>
          <w:color w:val="000000"/>
          <w:vertAlign w:val="superscript"/>
        </w:rPr>
        <w:t>4</w:t>
      </w:r>
    </w:p>
    <w:p w:rsidR="005F4250" w:rsidRDefault="005F4250" w:rsidP="005F4250">
      <w:pPr>
        <w:pStyle w:val="NormalWeb"/>
        <w:shd w:val="clear" w:color="auto" w:fill="FFFFFF"/>
        <w:contextualSpacing/>
        <w:jc w:val="center"/>
        <w:rPr>
          <w:bCs/>
          <w:color w:val="000000"/>
        </w:rPr>
      </w:pPr>
      <w:r>
        <w:rPr>
          <w:bCs/>
          <w:color w:val="000000"/>
          <w:vertAlign w:val="superscript"/>
        </w:rPr>
        <w:t>1</w:t>
      </w:r>
      <w:proofErr w:type="gramStart"/>
      <w:r>
        <w:rPr>
          <w:bCs/>
          <w:color w:val="000000"/>
          <w:vertAlign w:val="superscript"/>
        </w:rPr>
        <w:t>,2,4</w:t>
      </w:r>
      <w:proofErr w:type="gramEnd"/>
      <w:r>
        <w:rPr>
          <w:bCs/>
          <w:color w:val="000000"/>
          <w:vertAlign w:val="superscript"/>
        </w:rPr>
        <w:t xml:space="preserve"> </w:t>
      </w:r>
      <w:r>
        <w:rPr>
          <w:bCs/>
          <w:color w:val="000000"/>
        </w:rPr>
        <w:t>Fakultas Ilmu Sosial, Universitas Negeri Jakarta</w:t>
      </w:r>
    </w:p>
    <w:p w:rsidR="005F4250" w:rsidRDefault="005F4250" w:rsidP="005F4250">
      <w:pPr>
        <w:pStyle w:val="NormalWeb"/>
        <w:shd w:val="clear" w:color="auto" w:fill="FFFFFF"/>
        <w:contextualSpacing/>
        <w:jc w:val="center"/>
        <w:rPr>
          <w:bCs/>
          <w:color w:val="000000"/>
        </w:rPr>
      </w:pPr>
      <w:r>
        <w:rPr>
          <w:bCs/>
          <w:color w:val="000000"/>
          <w:vertAlign w:val="superscript"/>
        </w:rPr>
        <w:t>3</w:t>
      </w:r>
      <w:r>
        <w:rPr>
          <w:bCs/>
          <w:color w:val="000000"/>
        </w:rPr>
        <w:t xml:space="preserve"> Civic Education Teacher</w:t>
      </w:r>
      <w:proofErr w:type="gramStart"/>
      <w:r>
        <w:rPr>
          <w:bCs/>
          <w:color w:val="000000"/>
        </w:rPr>
        <w:t>,  Senior</w:t>
      </w:r>
      <w:proofErr w:type="gramEnd"/>
      <w:r>
        <w:rPr>
          <w:bCs/>
          <w:color w:val="000000"/>
        </w:rPr>
        <w:t xml:space="preserve"> Intercultural School</w:t>
      </w:r>
    </w:p>
    <w:p w:rsidR="005F4250" w:rsidRDefault="005F4250" w:rsidP="005F4250">
      <w:pPr>
        <w:pStyle w:val="NormalWeb"/>
        <w:shd w:val="clear" w:color="auto" w:fill="FFFFFF"/>
        <w:jc w:val="center"/>
        <w:rPr>
          <w:bCs/>
          <w:color w:val="000000"/>
        </w:rPr>
      </w:pPr>
      <w:hyperlink r:id="rId6" w:history="1">
        <w:r w:rsidRPr="00EA582B">
          <w:rPr>
            <w:rStyle w:val="Hyperlink"/>
            <w:bCs/>
          </w:rPr>
          <w:t>mjapar@unj.ac.id</w:t>
        </w:r>
      </w:hyperlink>
      <w:r>
        <w:rPr>
          <w:bCs/>
          <w:color w:val="000000"/>
        </w:rPr>
        <w:t xml:space="preserve"> </w:t>
      </w:r>
    </w:p>
    <w:p w:rsidR="005F4250" w:rsidRDefault="005F4250" w:rsidP="005F4250">
      <w:pPr>
        <w:pStyle w:val="NormalWeb"/>
        <w:shd w:val="clear" w:color="auto" w:fill="FFFFFF"/>
        <w:rPr>
          <w:b/>
          <w:color w:val="000000"/>
        </w:rPr>
      </w:pPr>
      <w:r>
        <w:rPr>
          <w:b/>
          <w:color w:val="000000"/>
        </w:rPr>
        <w:t>Abstract</w:t>
      </w:r>
    </w:p>
    <w:p w:rsidR="005F4250" w:rsidRDefault="005F4250" w:rsidP="005F4250">
      <w:pPr>
        <w:jc w:val="both"/>
        <w:rPr>
          <w:rFonts w:ascii="Times New Roman" w:eastAsia="Times New Roman" w:hAnsi="Times New Roman" w:cs="Times New Roman"/>
          <w:color w:val="000000"/>
          <w:sz w:val="24"/>
          <w:szCs w:val="24"/>
        </w:rPr>
      </w:pPr>
      <w:r w:rsidRPr="00142F20">
        <w:rPr>
          <w:rFonts w:ascii="Times New Roman" w:eastAsia="Times New Roman" w:hAnsi="Times New Roman" w:cs="Times New Roman"/>
          <w:color w:val="000000"/>
          <w:sz w:val="24"/>
          <w:szCs w:val="24"/>
        </w:rPr>
        <w:t xml:space="preserve">The development of information and communication technology encourages various educational institutions to utilize e-learning systems to improve the effectiveness and flexibility of learning. This study aims to describe student learning outcomes using innovative based on multimedia learning applications for civic education. </w:t>
      </w:r>
      <w:r>
        <w:rPr>
          <w:rFonts w:ascii="Times New Roman" w:eastAsia="Times New Roman" w:hAnsi="Times New Roman" w:cs="Times New Roman"/>
          <w:color w:val="000000"/>
          <w:sz w:val="24"/>
          <w:szCs w:val="24"/>
        </w:rPr>
        <w:t xml:space="preserve">This method used </w:t>
      </w:r>
      <w:r w:rsidRPr="00142F20">
        <w:rPr>
          <w:rFonts w:ascii="Times New Roman" w:eastAsia="Times New Roman" w:hAnsi="Times New Roman" w:cs="Times New Roman"/>
          <w:color w:val="000000"/>
          <w:sz w:val="24"/>
          <w:szCs w:val="24"/>
        </w:rPr>
        <w:t xml:space="preserve">sequential </w:t>
      </w:r>
      <w:r>
        <w:rPr>
          <w:rFonts w:ascii="Times New Roman" w:eastAsia="Times New Roman" w:hAnsi="Times New Roman" w:cs="Times New Roman"/>
          <w:color w:val="000000"/>
          <w:sz w:val="24"/>
          <w:szCs w:val="24"/>
        </w:rPr>
        <w:t>explanatories</w:t>
      </w:r>
      <w:r w:rsidRPr="00142F20">
        <w:rPr>
          <w:rFonts w:ascii="Times New Roman" w:eastAsia="Times New Roman" w:hAnsi="Times New Roman" w:cs="Times New Roman"/>
          <w:color w:val="000000"/>
          <w:sz w:val="24"/>
          <w:szCs w:val="24"/>
        </w:rPr>
        <w:t xml:space="preserve"> mix method design is used in the 'face to face' survey. In-depth interviews were condu</w:t>
      </w:r>
      <w:r>
        <w:rPr>
          <w:rFonts w:ascii="Times New Roman" w:eastAsia="Times New Roman" w:hAnsi="Times New Roman" w:cs="Times New Roman"/>
          <w:color w:val="000000"/>
          <w:sz w:val="24"/>
          <w:szCs w:val="24"/>
        </w:rPr>
        <w:t>cted by eight students in grade ten year 2018</w:t>
      </w:r>
      <w:r w:rsidRPr="00142F20">
        <w:rPr>
          <w:rFonts w:ascii="Times New Roman" w:eastAsia="Times New Roman" w:hAnsi="Times New Roman" w:cs="Times New Roman"/>
          <w:color w:val="000000"/>
          <w:sz w:val="24"/>
          <w:szCs w:val="24"/>
        </w:rPr>
        <w:t xml:space="preserve">, two civic education teachers, and also 20 students who were running a practice program in teaching skills at Senior High School. </w:t>
      </w:r>
      <w:r>
        <w:rPr>
          <w:rFonts w:ascii="Times New Roman" w:eastAsia="Times New Roman" w:hAnsi="Times New Roman" w:cs="Times New Roman"/>
          <w:color w:val="000000"/>
          <w:sz w:val="24"/>
          <w:szCs w:val="24"/>
        </w:rPr>
        <w:t xml:space="preserve">Among </w:t>
      </w:r>
      <w:r w:rsidRPr="00142F20">
        <w:rPr>
          <w:rFonts w:ascii="Times New Roman" w:eastAsia="Times New Roman" w:hAnsi="Times New Roman" w:cs="Times New Roman"/>
          <w:color w:val="000000"/>
          <w:sz w:val="24"/>
          <w:szCs w:val="24"/>
        </w:rPr>
        <w:t>36 participants, 94% stated that the quality of learning was very good. The results showed that the average student score in civic education increased by 2</w:t>
      </w:r>
      <w:r>
        <w:rPr>
          <w:rFonts w:ascii="Times New Roman" w:eastAsia="Times New Roman" w:hAnsi="Times New Roman" w:cs="Times New Roman"/>
          <w:color w:val="000000"/>
          <w:sz w:val="24"/>
          <w:szCs w:val="24"/>
        </w:rPr>
        <w:t xml:space="preserve">7.8%. Multimedia application is </w:t>
      </w:r>
      <w:r w:rsidRPr="00142F20">
        <w:rPr>
          <w:rFonts w:ascii="Times New Roman" w:eastAsia="Times New Roman" w:hAnsi="Times New Roman" w:cs="Times New Roman"/>
          <w:color w:val="000000"/>
          <w:sz w:val="24"/>
          <w:szCs w:val="24"/>
        </w:rPr>
        <w:t>effective in increasing students' understanding regarding Pancasila values ​​within the framework of the practice of administering the State government. The implication of this research is that multimedia applications can be used as alternative learning media that are more complete, interesting and also facilitates the teacher i</w:t>
      </w:r>
      <w:r>
        <w:rPr>
          <w:rFonts w:ascii="Times New Roman" w:eastAsia="Times New Roman" w:hAnsi="Times New Roman" w:cs="Times New Roman"/>
          <w:color w:val="000000"/>
          <w:sz w:val="24"/>
          <w:szCs w:val="24"/>
        </w:rPr>
        <w:t>`</w:t>
      </w:r>
      <w:r w:rsidRPr="00142F20">
        <w:rPr>
          <w:rFonts w:ascii="Times New Roman" w:eastAsia="Times New Roman" w:hAnsi="Times New Roman" w:cs="Times New Roman"/>
          <w:color w:val="000000"/>
          <w:sz w:val="24"/>
          <w:szCs w:val="24"/>
        </w:rPr>
        <w:t xml:space="preserve">n the learning process. </w:t>
      </w:r>
      <w:r>
        <w:rPr>
          <w:rFonts w:ascii="Times New Roman" w:eastAsia="Times New Roman" w:hAnsi="Times New Roman" w:cs="Times New Roman"/>
          <w:color w:val="000000"/>
          <w:sz w:val="24"/>
          <w:szCs w:val="24"/>
        </w:rPr>
        <w:t>S</w:t>
      </w:r>
      <w:r w:rsidRPr="00142F20">
        <w:rPr>
          <w:rFonts w:ascii="Times New Roman" w:eastAsia="Times New Roman" w:hAnsi="Times New Roman" w:cs="Times New Roman"/>
          <w:color w:val="000000"/>
          <w:sz w:val="24"/>
          <w:szCs w:val="24"/>
        </w:rPr>
        <w:t>tudents are more motivated in learning and improve learning transformation.</w:t>
      </w:r>
    </w:p>
    <w:p w:rsidR="005F4250" w:rsidRDefault="005F4250" w:rsidP="005F4250">
      <w:pPr>
        <w:rPr>
          <w:rFonts w:ascii="Times New Roman" w:hAnsi="Times New Roman" w:cs="Times New Roman"/>
          <w:i/>
          <w:sz w:val="24"/>
          <w:szCs w:val="24"/>
        </w:rPr>
      </w:pPr>
      <w:r>
        <w:rPr>
          <w:rFonts w:ascii="Times New Roman" w:hAnsi="Times New Roman" w:cs="Times New Roman"/>
          <w:b/>
          <w:sz w:val="24"/>
          <w:szCs w:val="24"/>
        </w:rPr>
        <w:t xml:space="preserve">Keywords: </w:t>
      </w:r>
      <w:r>
        <w:rPr>
          <w:rFonts w:ascii="Times New Roman" w:hAnsi="Times New Roman" w:cs="Times New Roman"/>
          <w:i/>
          <w:sz w:val="24"/>
          <w:szCs w:val="24"/>
        </w:rPr>
        <w:t>Learning innovative, multimedia application, civic education</w:t>
      </w:r>
    </w:p>
    <w:p w:rsidR="005F4250" w:rsidRPr="00942D6F" w:rsidRDefault="005F4250" w:rsidP="005F4250">
      <w:pPr>
        <w:jc w:val="both"/>
        <w:rPr>
          <w:rFonts w:ascii="Times New Roman" w:hAnsi="Times New Roman" w:cs="Times New Roman"/>
          <w:b/>
        </w:rPr>
      </w:pPr>
      <w:r>
        <w:rPr>
          <w:rFonts w:ascii="Times New Roman" w:hAnsi="Times New Roman" w:cs="Times New Roman"/>
          <w:b/>
        </w:rPr>
        <w:t>INTRODUCTION</w:t>
      </w:r>
    </w:p>
    <w:p w:rsidR="005F4250" w:rsidRDefault="005F4250" w:rsidP="005F4250">
      <w:pPr>
        <w:autoSpaceDE w:val="0"/>
        <w:autoSpaceDN w:val="0"/>
        <w:adjustRightInd w:val="0"/>
        <w:spacing w:after="0" w:line="360" w:lineRule="auto"/>
        <w:ind w:firstLine="720"/>
        <w:jc w:val="both"/>
        <w:rPr>
          <w:rFonts w:ascii="Times New Roman" w:hAnsi="Times New Roman" w:cs="Times New Roman"/>
          <w:sz w:val="24"/>
          <w:szCs w:val="24"/>
        </w:rPr>
      </w:pPr>
      <w:r w:rsidRPr="001162CB">
        <w:rPr>
          <w:rFonts w:ascii="Times New Roman" w:hAnsi="Times New Roman" w:cs="Times New Roman"/>
          <w:sz w:val="24"/>
          <w:szCs w:val="24"/>
        </w:rPr>
        <w:t xml:space="preserve">An important phenomenon in the process of globalization has given </w:t>
      </w:r>
      <w:r w:rsidR="002D6114">
        <w:rPr>
          <w:rFonts w:ascii="Times New Roman" w:hAnsi="Times New Roman" w:cs="Times New Roman"/>
          <w:sz w:val="24"/>
          <w:szCs w:val="24"/>
        </w:rPr>
        <w:t xml:space="preserve">affected </w:t>
      </w:r>
      <w:r w:rsidRPr="001162CB">
        <w:rPr>
          <w:rFonts w:ascii="Times New Roman" w:hAnsi="Times New Roman" w:cs="Times New Roman"/>
          <w:sz w:val="24"/>
          <w:szCs w:val="24"/>
        </w:rPr>
        <w:t xml:space="preserve">to a generation of </w:t>
      </w:r>
      <w:r w:rsidR="00EB41D9" w:rsidRPr="001162CB">
        <w:rPr>
          <w:rFonts w:ascii="Times New Roman" w:hAnsi="Times New Roman" w:cs="Times New Roman"/>
          <w:sz w:val="24"/>
          <w:szCs w:val="24"/>
        </w:rPr>
        <w:t>gadgets;</w:t>
      </w:r>
      <w:r w:rsidRPr="001162CB">
        <w:rPr>
          <w:rFonts w:ascii="Times New Roman" w:hAnsi="Times New Roman" w:cs="Times New Roman"/>
          <w:sz w:val="24"/>
          <w:szCs w:val="24"/>
        </w:rPr>
        <w:t xml:space="preserve"> this term is used to mark the emergence of the millennial generation. </w:t>
      </w:r>
      <w:r w:rsidR="002D6114">
        <w:rPr>
          <w:rFonts w:ascii="Times New Roman" w:hAnsi="Times New Roman" w:cs="Times New Roman"/>
          <w:sz w:val="24"/>
          <w:szCs w:val="24"/>
        </w:rPr>
        <w:t>All i</w:t>
      </w:r>
      <w:r w:rsidRPr="001162CB">
        <w:rPr>
          <w:rFonts w:ascii="Times New Roman" w:hAnsi="Times New Roman" w:cs="Times New Roman"/>
          <w:sz w:val="24"/>
          <w:szCs w:val="24"/>
        </w:rPr>
        <w:t xml:space="preserve">nformation is easy to get and there are no more limits or space and time to communicate. Along with the rapid development of information and communication technology, currently learning models can be done through the empowerment of computer technology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{"citationItems":[{"id":"ITEM-1","itemData":{"DOI":"10.21831/cp.v0i2.4240","ISSN":"0216-1370","abstract":"Abstract: The Effectiveness of Allan B. Bluman’s Learning Model in the Improvement of Students’ Understanding of Mathematical Concepts. Understanding ma- thematical concepts is one of the important academic aspects. This study aims to improve students’ skills in connecting, communicating and applying mathematical concepts to solve mathematical problems in everyday life. This was an experimental study using the pretest-posttest control group design. The sample consisted of 77 students. The control group learned through the expository method, whereas the experimental group learned through a step by step approach using an interactive multimedia application program of Allan G. Bluman’s model. The results showed that the gain of the experimental group was significantly higher than that of the control group. It can be concluded that the computer-based learning based on Allan G. Bluman’s model enhances the understanding of mathematical concepts. Keywords: mathematical concepts, academic aspect, step by step approach, interactive multimedia, Allan G. Bluman’s model","author":[{"dropping-particle":"","family":"Priyo Darminto","given":"Bambang","non-dropping-particle":"","parse-names":false,"suffix":""}],"container-title":"Jurnal Cakrawala Pendidikan","id":"ITEM-1","issue":"2","issued":{"date-parts":[["2015"]]},"page":"326-340","title":"Efektivitas Pembelajaran Model Allan G. Bluman Dalam Peningkatan Pemahaman Konsep Matematika Mahasiswa","type":"article-journal"},"uris":["http://www.mendeley.com/documents/?uuid=8d98955d-7318-42ab-9802-eeaf4094d0d2"]}],"mendeley":{"formattedCitation":"(Priyo Darminto, 2015)","plainTextFormattedCitation":"(Priyo Darminto, 2015)","previouslyFormattedCitation":"(Priyo Darminto, 2015)"},"properties":{"noteIndex":0},"schema":"https://github.com/citation-style-language/schema/raw/master/csl-citation.json"}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(Priyo Darminto, 2015)</w:t>
      </w:r>
      <w:r w:rsidR="00EB41D9">
        <w:rPr>
          <w:rFonts w:ascii="Times New Roman" w:hAnsi="Times New Roman" w:cs="Times New Roman"/>
          <w:sz w:val="24"/>
          <w:szCs w:val="24"/>
        </w:rPr>
        <w:fldChar w:fldCharType="end"/>
      </w:r>
      <w:r w:rsidRPr="001162CB">
        <w:rPr>
          <w:rFonts w:ascii="Times New Roman" w:hAnsi="Times New Roman" w:cs="Times New Roman"/>
          <w:sz w:val="24"/>
          <w:szCs w:val="24"/>
        </w:rPr>
        <w:t>. For this reason, education that uses technology is needed to support interactive learning</w:t>
      </w:r>
      <w:r w:rsidR="00EB41D9">
        <w:rPr>
          <w:rFonts w:ascii="Times New Roman" w:hAnsi="Times New Roman" w:cs="Times New Roman"/>
          <w:sz w:val="24"/>
          <w:szCs w:val="24"/>
        </w:rPr>
        <w:t xml:space="preserve">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{"citationItems":[{"id":"ITEM-1","itemData":{"DOI":"10.1080/15236803.2016.12002250","ISSN":"1523-6803","author":[{"dropping-particle":"","family":"Sandfort","given":"Jodi R.","non-dropping-particle":"","parse-names":false,"suffix":""}],"container-title":"Journal of Public Affairs Education","id":"ITEM-1","issue":"3","issued":{"date-parts":[["2018"]]},"page":"321-326","title":"Using Technology to Support Interactive Learning","type":"article-journal","volume":"22"},"uris":["http://www.mendeley.com/documents/?uuid=25e30f6f-c256-4835-8112-af86609268b0"]}],"mendeley":{"formattedCitation":"(Sandfort, 2018)","plainTextFormattedCitation":"(Sandfort, 2018)","previouslyFormattedCitation":"(Sandfort, 2018)"},"properties":{"noteIndex":0},"schema":"https://github.com/citation-style-language/schema/raw/master/csl-citation.json"}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(Sandfort, 2018)</w:t>
      </w:r>
      <w:r w:rsidR="00EB41D9">
        <w:rPr>
          <w:rFonts w:ascii="Times New Roman" w:hAnsi="Times New Roman" w:cs="Times New Roman"/>
          <w:sz w:val="24"/>
          <w:szCs w:val="24"/>
        </w:rPr>
        <w:fldChar w:fldCharType="end"/>
      </w:r>
      <w:r w:rsidRPr="001162CB">
        <w:rPr>
          <w:rFonts w:ascii="Times New Roman" w:hAnsi="Times New Roman" w:cs="Times New Roman"/>
          <w:sz w:val="24"/>
          <w:szCs w:val="24"/>
        </w:rPr>
        <w:t>. Innovative approaches to learning refer to various teaching approaches called new learning, natural learning, active learning that allow students to play an active role in the learning process compared to traditional approaches</w:t>
      </w:r>
      <w:r w:rsidR="002D6114">
        <w:rPr>
          <w:rFonts w:ascii="Times New Roman" w:hAnsi="Times New Roman" w:cs="Times New Roman"/>
          <w:sz w:val="24"/>
          <w:szCs w:val="24"/>
        </w:rPr>
        <w:t xml:space="preserve">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{"citationItems":[{"id":"ITEM-1","itemData":{"DOI":"10.1080/01443410.2014.922164","ISSN":"14695820","abstract":"© 2014 Taylor &amp; Francis.Although previous research has shown the potential of innovative learning for enhancing motivation and learning outcomes, further understanding is needed on which aspects of IL are most effective and whether these are equally motivating for different types of students. The present study investigated how developments in students’ motivation and achievement related to different aspects of innovative learning (i.e. authentic learning, collaborative learning and focusing on self-regulation), and whether these relations varied by students’ background characteristics. A sample of 722 grade five students from the Netherlands (average age 11 years old) and their teachers completed questionnaires during four measurements from grade five to grade six. Autoregression analyses were performed. Results showed both positive and negative relations between IL and developments in students’ motivation and achievement, indicating that IL is not a unidimensional construct. Furthermore, the effectiveness of different aspects of IL depended on students’ gender, and social and ethnic background characteristics.","author":[{"dropping-particle":"","family":"Hornstra","given":"Lisette","non-dropping-particle":"","parse-names":false,"suffix":""},{"dropping-particle":"","family":"Veen","given":"Ineke","non-dropping-particle":"van der","parse-names":false,"suffix":""},{"dropping-particle":"","family":"Peetsma","given":"Thea","non-dropping-particle":"","parse-names":false,"suffix":""},{"dropping-particle":"","family":"Volman","given":"Monique","non-dropping-particle":"","parse-names":false,"suffix":""}],"container-title":"Educational Psychology","id":"ITEM-1","issue":"5","issued":{"date-parts":[["2015"]]},"page":"598-633","title":"Innovative learning and developments in motivation and achievement in upper primary school","type":"article-journal","volume":"35"},"uris":["http://www.mendeley.com/documents/?uuid=5ea585a0-b51f-4753-af48-877c6a6ad9a6"]}],"mendeley":{"formattedCitation":"(Hornstra, van der Veen, Peetsma, &amp; Volman, 2015)","plainTextFormattedCitation":"(Hornstra, van der Veen, Peetsma, &amp; Volman, 2015)","previouslyFormattedCitation":"(Hornstra, van der Veen, Peetsma, &amp; Volman, 2015)"},"properties":{"noteIndex":0},"schema":"https://github.com/citation-style-language/schema/raw/master/csl-citation.json"}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(Hornstra, van der Veen, Peetsma, &amp; Volman, 2015)</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 xml:space="preserve">. </w:t>
      </w:r>
      <w:r w:rsidRPr="001162CB">
        <w:rPr>
          <w:rFonts w:ascii="Times New Roman" w:hAnsi="Times New Roman" w:cs="Times New Roman"/>
          <w:sz w:val="24"/>
          <w:szCs w:val="24"/>
        </w:rPr>
        <w:t xml:space="preserve">In the last two decades Information and Communication Technology (ICT) has played an important role in everyday life and in the teaching and learning process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{"citationItems":[{"id":"ITEM-1","itemData":{"DOI":"10.1080/09500693.2019.1597313","ISSN":"14645289","abstract":"ABSTRACTTeacher-oriented journals provide many ideas for practical use of multimedia in physics teaching and learning. However, they are often written in their respective native languages. Moreover, having 24 official languages in the European Union is a huge barrier to the exchange of teaching and learning material. Knowledge about what is discussed in neighbouring countries is rare. Hence, in this article scientific members of the MPTL group (Multimedia in Physics Teaching and Learning) present a review on multimedia applications and the corresponding concepts that are discussed in non-English language journals. 491 articles in 34 teacher-oriented journals from 10 countries are reviewed, using a list of 81 categories, to characterise addressed topics, teaching strategies, technology and multimedia features. Log-linear multiway frequency and cluster analysis were used to get more insights about preferred combinations of content and teaching strategies, differences between countries, changes between perio...","author":[{"dropping-particle":"","family":"Girwidz","given":"Raimund","non-dropping-particle":"","parse-names":false,"suffix":""},{"dropping-particle":"","family":"Thoms","given":"Lars Jochen","non-dropping-particle":"","parse-names":false,"suffix":""},{"dropping-particle":"","family":"Pol","given":"Henk","non-dropping-particle":"","parse-names":false,"suffix":""},{"dropping-particle":"","family":"López","given":"Víctor","non-dropping-particle":"","parse-names":false,"suffix":""},{"dropping-particle":"","family":"Michelini","given":"Marisa","non-dropping-particle":"","parse-names":false,"suffix":""},{"dropping-particle":"","family":"Stefanel","given":"Alberto","non-dropping-particle":"","parse-names":false,"suffix":""},{"dropping-particle":"","family":"Greczyło","given":"Tomasz","non-dropping-particle":"","parse-names":false,"suffix":""},{"dropping-particle":"","family":"Müller","given":"Andreas","non-dropping-particle":"","parse-names":false,"suffix":""},{"dropping-particle":"","family":"Gregorcic","given":"Bor","non-dropping-particle":"","parse-names":false,"suffix":""},{"dropping-particle":"","family":"Hömöstrei","given":"Mihály","non-dropping-particle":"","parse-names":false,"suffix":""}],"container-title":"International Journal of Science Education","id":"ITEM-1","issue":"9","issued":{"date-parts":[["2019"]]},"page":"1181-1206","publisher":"Taylor &amp; Francis","title":"Physics teaching and learning with multimedia applications: a review of teacher-oriented literature in 34 local language journals from 2006 to 2015","type":"article-journal","volume":"41"},"uris":["http://www.mendeley.com/documents/?uuid=10542432-560b-44f4-a6d5-532698deed1d"]}],"mendeley":{"formattedCitation":"(Girwidz et al., 2019)","plainTextFormattedCitation":"(Girwidz et al., 2019)","previouslyFormattedCitation":"(Girwidz et al., 2019)"},"properties":{"noteIndex":0},"schema":"https://github.com/citation-style-language/schema/raw/master/csl-citation.json"}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 xml:space="preserve">(Girwidz et al., </w:t>
      </w:r>
      <w:r w:rsidR="00EB41D9" w:rsidRPr="00EB41D9">
        <w:rPr>
          <w:rFonts w:ascii="Times New Roman" w:hAnsi="Times New Roman" w:cs="Times New Roman"/>
          <w:noProof/>
          <w:sz w:val="24"/>
          <w:szCs w:val="24"/>
        </w:rPr>
        <w:lastRenderedPageBreak/>
        <w:t>2019)</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 xml:space="preserve">. One </w:t>
      </w:r>
      <w:r w:rsidRPr="001162CB">
        <w:rPr>
          <w:rFonts w:ascii="Times New Roman" w:hAnsi="Times New Roman" w:cs="Times New Roman"/>
          <w:sz w:val="24"/>
          <w:szCs w:val="24"/>
        </w:rPr>
        <w:t xml:space="preserve">of the technologies that can facilitate learning through interactive multimedia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{"citationItems":[{"id":"ITEM-1","itemData":{"DOI":"10.1080/13614568.2019.1596169","ISSN":"17407842","author":[{"dropping-particle":"","family":"Kumar","given":"Jeya Amantha","non-dropping-particle":"","parse-names":false,"suffix":""},{"dropping-particle":"","family":"Muniandy","given":"Balakrishnan","non-dropping-particle":"","parse-names":false,"suffix":""},{"dropping-particle":"","family":"Wan Yahaya","given":"Wan Ahmad Jaafar","non-dropping-particle":"","parse-names":false,"suffix":""}],"container-title":"New Review of Hypermedia and Multimedia","id":"ITEM-1","issue":"0","issued":{"date-parts":[["2019"]]},"page":"1-30","publisher":"Taylor &amp; Francis","title":"Exploring the effects of emotional design and emotional intelligence in multimedia-based learning: an engineering educational perspective","type":"article-journal","volume":"0"},"uris":["http://www.mendeley.com/documents/?uuid=32fabe4a-3716-44f7-a056-c0d41cd581ce"]}],"mendeley":{"formattedCitation":"(Kumar, Muniandy, &amp; Wan Yahaya, 2019)","plainTextFormattedCitation":"(Kumar, Muniandy, &amp; Wan Yahaya, 2019)","previouslyFormattedCitation":"(Kumar, Muniandy, &amp; Wan Yahaya, 2019)"},"properties":{"noteIndex":0},"schema":"https://github.com/citation-style-language/schema/raw/master/csl-citation.json"}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(Kumar, Muniandy, &amp; Wan Yahaya, 2019)</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w:t>
      </w:r>
      <w:r w:rsidRPr="001162CB">
        <w:rPr>
          <w:rFonts w:ascii="Times New Roman" w:hAnsi="Times New Roman" w:cs="Times New Roman"/>
          <w:sz w:val="24"/>
          <w:szCs w:val="24"/>
        </w:rPr>
        <w:t xml:space="preserve"> Interactive multimedia is an excellent tool in education. Multimedia applications can have a positive impact on the learning process for engineering design lessons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{"citationItems":[{"id":"ITEM-1","itemData":{"DOI":"10.1080/0304379032000129278","ISSN":"14695898","abstract":"Multimedia applications can provide enormous enrichment to the methodology of teaching, learning and learning by doing. When developing applications for the teaching of engineering design using these means of communication it is important to consider the special features of this field. This contribution gives a report on the experience gained by using multimedia applications in different ways of teaching in the education of engineering design students. In 12 years of using digital media to train students and six years of delivering compulsory lectures by tele-teaching, it has proved that the classic didactical forms such as lecture, tutorial, project work and private studies are still the mainstay of methodology. However, using information and communication technologies (ICT) in basic teaching forms has an impact on the impartment of knowledge itself as well as its perception by the students. This paper exemplifies the didactical forms successfully used in the education of engineering students. The following activities will be reported on: enhancement of conventional lectures and tutorials using multimedia; development of learning software for individual private study and its application; and delivery of tele-teaching lectures, and co-operative work during tele-tutorials. (Contains 1 table and 8 figures.)","author":[{"dropping-particle":"","family":"Höhne","given":"Günter","non-dropping-particle":"","parse-names":false,"suffix":""},{"dropping-particle":"","family":"Henkel","given":"Veit","non-dropping-particle":"","parse-names":false,"suffix":""}],"container-title":"European Journal of Engineering Education","id":"ITEM-1","issue":"1","issued":{"date-parts":[["2004"]]},"page":"87-96","title":"Application of multimedia in engineering design education","type":"article-journal","volume":"29"},"uris":["http://www.mendeley.com/documents/?uuid=47457aa1-fc93-4e62-8619-4a23c5b1eb24"]}],"mendeley":{"formattedCitation":"(Höhne &amp; Henkel, 2004)","plainTextFormattedCitation":"(Höhne &amp; Henkel, 2004)","previouslyFormattedCitation":"(Höhne &amp; Henkel, 2004)"},"properties":{"noteIndex":0},"schema":"https://github.com/citation-style-language/schema/raw/master/csl-citation.json"}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(Höhne &amp; Henkel, 2004)</w:t>
      </w:r>
      <w:r w:rsidR="00EB41D9">
        <w:rPr>
          <w:rFonts w:ascii="Times New Roman" w:hAnsi="Times New Roman" w:cs="Times New Roman"/>
          <w:sz w:val="24"/>
          <w:szCs w:val="24"/>
        </w:rPr>
        <w:fldChar w:fldCharType="end"/>
      </w:r>
      <w:r w:rsidRPr="001162CB">
        <w:rPr>
          <w:rFonts w:ascii="Times New Roman" w:hAnsi="Times New Roman" w:cs="Times New Roman"/>
          <w:sz w:val="24"/>
          <w:szCs w:val="24"/>
        </w:rPr>
        <w:t xml:space="preserve">. The use of multimedia tools in educational </w:t>
      </w:r>
      <w:r w:rsidR="002D6114">
        <w:rPr>
          <w:rFonts w:ascii="Times New Roman" w:hAnsi="Times New Roman" w:cs="Times New Roman"/>
          <w:sz w:val="24"/>
          <w:szCs w:val="24"/>
        </w:rPr>
        <w:t>process</w:t>
      </w:r>
      <w:r w:rsidRPr="001162CB">
        <w:rPr>
          <w:rFonts w:ascii="Times New Roman" w:hAnsi="Times New Roman" w:cs="Times New Roman"/>
          <w:sz w:val="24"/>
          <w:szCs w:val="24"/>
        </w:rPr>
        <w:t xml:space="preserve"> has improved </w:t>
      </w:r>
      <w:r w:rsidR="002D6114">
        <w:rPr>
          <w:rFonts w:ascii="Times New Roman" w:hAnsi="Times New Roman" w:cs="Times New Roman"/>
          <w:sz w:val="24"/>
          <w:szCs w:val="24"/>
        </w:rPr>
        <w:t xml:space="preserve">in </w:t>
      </w:r>
      <w:r w:rsidRPr="001162CB">
        <w:rPr>
          <w:rFonts w:ascii="Times New Roman" w:hAnsi="Times New Roman" w:cs="Times New Roman"/>
          <w:sz w:val="24"/>
          <w:szCs w:val="24"/>
        </w:rPr>
        <w:t xml:space="preserve">the learning environment concepts </w:t>
      </w:r>
      <w:r w:rsidR="002D6114">
        <w:rPr>
          <w:rFonts w:ascii="Times New Roman" w:hAnsi="Times New Roman" w:cs="Times New Roman"/>
          <w:sz w:val="24"/>
          <w:szCs w:val="24"/>
        </w:rPr>
        <w:t>that</w:t>
      </w:r>
      <w:r w:rsidRPr="001162CB">
        <w:rPr>
          <w:rFonts w:ascii="Times New Roman" w:hAnsi="Times New Roman" w:cs="Times New Roman"/>
          <w:sz w:val="24"/>
          <w:szCs w:val="24"/>
        </w:rPr>
        <w:t xml:space="preserve"> presented to students in various semantic formats integrated with each other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{"citationItems":[{"id":"ITEM-1","itemData":{"DOI":"10.1080/17439884.2014.933112","ISSN":"17439892","abstract":"© 2014, © 2014 Taylor &amp; Francis.This study aims at investigating students’ strategies – as revealed by behavioural, psychophysiological and introspective measures – which are applied during the free exploration of multimedia instructional presentations, which requires students to self-regulate their learning processes. Two multimedia presentations were constructed and presented to a sample of 20 undergraduates in two conditions: written text + pictures vs. audio text + pictures. While students were engaged in the study of the presentations, their eye movements were registered and psychophysiological indices were monitored. Students’ learning outcomes were assessed and a questionnaire was employed to record students’ awareness of the mental processes involved in the task. Results showed that students were able to discriminate between the written- and audio-text conditions and self-regulate their behaviour accordingly. A model, assuming psychophysiological indices as predictors of different eye-movement patterns, highlighted significant differences between the written- and the audio-text conditions. A regression model, considering learning outcomes as a dependent variable, showed that the number of correct responses could be predicted according to the level of cognitive effort needed during the exploration of the multimedia presentations.","author":[{"dropping-particle":"","family":"Antonietti","given":"Alessandro","non-dropping-particle":"","parse-names":false,"suffix":""},{"dropping-particle":"","family":"Colombo","given":"Barbara","non-dropping-particle":"","parse-names":false,"suffix":""},{"dropping-particle":"","family":"Nuzzo","given":"Chiara","non-dropping-particle":"Di","parse-names":false,"suffix":""}],"container-title":"Learning, Media and Technology","id":"ITEM-1","issue":"2","issued":{"date-parts":[["2015"]]},"page":"187-209","title":"Metacognition in self-regulated multimedia learning: integrating behavioural, psychophysiological and introspective measures","type":"article-journal","volume":"40"},"uris":["http://www.mendeley.com/documents/?uuid=a2e789d6-70f4-4c37-a2f8-7daf741e3cde"]}],"mendeley":{"formattedCitation":"(Antonietti, Colombo, &amp; Di Nuzzo, 2015)","plainTextFormattedCitation":"(Antonietti, Colombo, &amp; Di Nuzzo, 2015)","previouslyFormattedCitation":"(Antonietti, Colombo, &amp; Di Nuzzo, 2015)"},"properties":{"noteIndex":0},"schema":"https://github.com/citation-style-language/schema/raw/master/csl-citation.json"}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(Antonietti, Colombo, &amp; Di Nuzzo, 2015)</w:t>
      </w:r>
      <w:r w:rsidR="00EB41D9">
        <w:rPr>
          <w:rFonts w:ascii="Times New Roman" w:hAnsi="Times New Roman" w:cs="Times New Roman"/>
          <w:sz w:val="24"/>
          <w:szCs w:val="24"/>
        </w:rPr>
        <w:fldChar w:fldCharType="end"/>
      </w:r>
      <w:r w:rsidRPr="001162CB">
        <w:rPr>
          <w:rFonts w:ascii="Times New Roman" w:hAnsi="Times New Roman" w:cs="Times New Roman"/>
          <w:sz w:val="24"/>
          <w:szCs w:val="24"/>
        </w:rPr>
        <w:t>. The benefits of multimedia integration as a tool in learning and teaching processes are clearly demonstrated and confirmed in</w:t>
      </w:r>
      <w:r w:rsidR="00EB41D9">
        <w:rPr>
          <w:rFonts w:ascii="Times New Roman" w:hAnsi="Times New Roman" w:cs="Times New Roman"/>
          <w:sz w:val="24"/>
          <w:szCs w:val="24"/>
        </w:rPr>
        <w:t xml:space="preserve"> the study of Bruckermann, </w:t>
      </w:r>
      <w:proofErr w:type="gramStart"/>
      <w:r w:rsidR="00EB41D9">
        <w:rPr>
          <w:rFonts w:ascii="Times New Roman" w:hAnsi="Times New Roman" w:cs="Times New Roman"/>
          <w:sz w:val="24"/>
          <w:szCs w:val="24"/>
        </w:rPr>
        <w:t>et</w:t>
      </w:r>
      <w:proofErr w:type="gramEnd"/>
      <w:r w:rsidR="00EB41D9">
        <w:rPr>
          <w:rFonts w:ascii="Times New Roman" w:hAnsi="Times New Roman" w:cs="Times New Roman"/>
          <w:sz w:val="24"/>
          <w:szCs w:val="24"/>
        </w:rPr>
        <w:t>. a</w:t>
      </w:r>
      <w:r w:rsidRPr="001162CB">
        <w:rPr>
          <w:rFonts w:ascii="Times New Roman" w:hAnsi="Times New Roman" w:cs="Times New Roman"/>
          <w:sz w:val="24"/>
          <w:szCs w:val="24"/>
        </w:rPr>
        <w:t>l.</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{"citationItems":[{"id":"ITEM-1","itemData":{"DOI":"10.1080/09500693.2017.1301691","ISSN":"14645289","abstract":"Promoting preservice science teachers’ experimentation competency is required to provide a basis for meaningful learning through experiments in schools. However, preservice teachers show difficulties when experimenting. Previous research revealed that cognitive scaffolding promotes experimentation competency by structuring the learning process, while metacognitive and multimedia support enhance reflection. However, these support measures have not yet been tested in combination. Therefore, we decided to use cognitive scaffolding to support students’ experimental achievements and supplement it by metacognitive and multimedia scaffolds in the experimental groups. Our research question is to what extent supplementing cognitive support by metacognitive and multimedia scaffolding further promotes experimentation competency. The intervention has been applied in a two-factorial design to a two-month experimental course for 63 biology teacher students in their first bachelor year. Pre-post-test measured experimentation competency in a performance assessment. Preservice teachers worked in groups of four. Therefore, measurement took place at group level (N = 16). Independent observers rated preservice teachers’ group performance qualitatively on a theory-based system of categories. Afterwards, experimentation competency levels led to quantitative frequency analysis. The results reveal differing gains in experimentation competency but contrary to our hypotheses. Implications of combining scaffolding measures on promoting experimentation competency are discussed.","author":[{"dropping-particle":"","family":"Bruckermann","given":"Till","non-dropping-particle":"","parse-names":false,"suffix":""},{"dropping-particle":"","family":"Aschermann","given":"Ellen","non-dropping-particle":"","parse-names":false,"suffix":""},{"dropping-particle":"","family":"Bresges","given":"André","non-dropping-particle":"","parse-names":false,"suffix":""},{"dropping-particle":"","family":"Schlüter","given":"Kirsten","non-dropping-particle":"","parse-names":false,"suffix":""}],"container-title":"International Journal of Science Education","id":"ITEM-1","issue":"6","issued":{"date-parts":[["2017"]]},"page":"701-722","publisher":"Taylor &amp; Francis","title":"Metacognitive and multimedia support of experiments in inquiry learning for science teacher preparation","type":"article-journal","volume":"39"},"uris":["http://www.mendeley.com/documents/?uuid=597773d9-364e-44e8-96fa-7c4f0e6dd0b9"]}],"mendeley":{"formattedCitation":"(Bruckermann, Aschermann, Bresges, &amp; Schlüter, 2017)","manualFormatting":"(2017)","plainTextFormattedCitation":"(Bruckermann, Aschermann, Bresges, &amp; Schlüter, 2017)","previouslyFormattedCitation":"(Bruckermann, Aschermann, Bresges, &amp; Schlüter, 2017)"},"properties":{"noteIndex":0},"schema":"https://github.com/citation-style-language/schema/raw/master/csl-citation.json"}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Pr>
          <w:rFonts w:ascii="Times New Roman" w:hAnsi="Times New Roman" w:cs="Times New Roman"/>
          <w:noProof/>
          <w:sz w:val="24"/>
          <w:szCs w:val="24"/>
        </w:rPr>
        <w:t>(</w:t>
      </w:r>
      <w:r w:rsidR="00EB41D9" w:rsidRPr="00EB41D9">
        <w:rPr>
          <w:rFonts w:ascii="Times New Roman" w:hAnsi="Times New Roman" w:cs="Times New Roman"/>
          <w:noProof/>
          <w:sz w:val="24"/>
          <w:szCs w:val="24"/>
        </w:rPr>
        <w:t>2017)</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 xml:space="preserve"> </w:t>
      </w:r>
      <w:r w:rsidRPr="001162CB">
        <w:rPr>
          <w:rFonts w:ascii="Times New Roman" w:hAnsi="Times New Roman" w:cs="Times New Roman"/>
          <w:sz w:val="24"/>
          <w:szCs w:val="24"/>
        </w:rPr>
        <w:t>regarding metacognitive and multimedia support of experiments</w:t>
      </w:r>
      <w:r w:rsidR="00EB41D9">
        <w:rPr>
          <w:rFonts w:ascii="Times New Roman" w:hAnsi="Times New Roman" w:cs="Times New Roman"/>
          <w:sz w:val="24"/>
          <w:szCs w:val="24"/>
        </w:rPr>
        <w:t xml:space="preserve">. </w:t>
      </w:r>
      <w:proofErr w:type="gramStart"/>
      <w:r w:rsidR="002D6114">
        <w:rPr>
          <w:rFonts w:ascii="Times New Roman" w:hAnsi="Times New Roman" w:cs="Times New Roman"/>
          <w:sz w:val="24"/>
          <w:szCs w:val="24"/>
        </w:rPr>
        <w:t>Such as i</w:t>
      </w:r>
      <w:r w:rsidR="00EB41D9">
        <w:rPr>
          <w:rFonts w:ascii="Times New Roman" w:hAnsi="Times New Roman" w:cs="Times New Roman"/>
          <w:sz w:val="24"/>
          <w:szCs w:val="24"/>
        </w:rPr>
        <w:t xml:space="preserve">nquiry </w:t>
      </w:r>
      <w:r w:rsidRPr="001162CB">
        <w:rPr>
          <w:rFonts w:ascii="Times New Roman" w:hAnsi="Times New Roman" w:cs="Times New Roman"/>
          <w:sz w:val="24"/>
          <w:szCs w:val="24"/>
        </w:rPr>
        <w:t>learning for science teacher preparation.</w:t>
      </w:r>
      <w:proofErr w:type="gramEnd"/>
      <w:r w:rsidRPr="001162CB">
        <w:rPr>
          <w:rFonts w:ascii="Times New Roman" w:hAnsi="Times New Roman" w:cs="Times New Roman"/>
          <w:sz w:val="24"/>
          <w:szCs w:val="24"/>
        </w:rPr>
        <w:t xml:space="preserve"> Chiu and Churchill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{"citationItems":[{"id":"ITEM-1","itemData":{"DOI":"10.1080/10494820.2015.1006237","ISSN":"17445191","abstract":"© 2015 Informa UK Limited, trading as Taylor &amp; Francis Group.Literature suggests using multimedia learning principles in the design of instructional material. However, these principles may not be sufficient for the design of learning objects for concept learning in mathematics. This paper reports on an experimental study that investigated the effects of an instructional approach, which includes two teaching techniques – (a) variation theory and (b) representations of subject matter – on the design of learning objects for secondary school algebra concept learning. The results of this study showed that the experimental group performed significantly better than the control group on algebra learning achievement. The results also showed that only the experimental design with the addition of the instructional approach resulted in higher-order mathematical thinking skills and improved procedural skills of the students. Further analysis reveals that concept learning was simplified when multimedia learning principles were applied and the information was presented by the instructional approach.","author":[{"dropping-particle":"","family":"Chiu","given":"Thomas K.F.","non-dropping-particle":"","parse-names":false,"suffix":""},{"dropping-particle":"","family":"Churchill","given":"Daniel","non-dropping-particle":"","parse-names":false,"suffix":""}],"container-title":"Interactive Learning Environments","id":"ITEM-1","issue":"6","issued":{"date-parts":[["2016"]]},"page":"1355-1370","title":"Design of learning objects for concept learning: effects of multimedia learning principles and an instructional approach","type":"article-journal","volume":"24"},"uris":["http://www.mendeley.com/documents/?uuid=887f797e-f9d5-4f92-a9a7-ef61b93deb8e"]}],"mendeley":{"formattedCitation":"(Chiu &amp; Churchill, 2016)","manualFormatting":"(2016)","plainTextFormattedCitation":"(Chiu &amp; Churchill, 2016)","previouslyFormattedCitation":"(Chiu &amp; Churchill, 2016)"},"properties":{"noteIndex":0},"schema":"https://github.com/citation-style-language/schema/raw/master/csl-citation.json"}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Pr>
          <w:rFonts w:ascii="Times New Roman" w:hAnsi="Times New Roman" w:cs="Times New Roman"/>
          <w:noProof/>
          <w:sz w:val="24"/>
          <w:szCs w:val="24"/>
        </w:rPr>
        <w:t>(</w:t>
      </w:r>
      <w:r w:rsidR="00EB41D9" w:rsidRPr="00EB41D9">
        <w:rPr>
          <w:rFonts w:ascii="Times New Roman" w:hAnsi="Times New Roman" w:cs="Times New Roman"/>
          <w:noProof/>
          <w:sz w:val="24"/>
          <w:szCs w:val="24"/>
        </w:rPr>
        <w:t>2016)</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 xml:space="preserve"> </w:t>
      </w:r>
      <w:r w:rsidRPr="001162CB">
        <w:rPr>
          <w:rFonts w:ascii="Times New Roman" w:hAnsi="Times New Roman" w:cs="Times New Roman"/>
          <w:sz w:val="24"/>
          <w:szCs w:val="24"/>
        </w:rPr>
        <w:t xml:space="preserve">explained that the design of learning objects for concept learning using multimedia supports approaches to learning. </w:t>
      </w:r>
      <w:proofErr w:type="gramStart"/>
      <w:r w:rsidR="00EB41D9">
        <w:rPr>
          <w:rFonts w:ascii="Times New Roman" w:hAnsi="Times New Roman" w:cs="Times New Roman"/>
          <w:sz w:val="24"/>
          <w:szCs w:val="24"/>
        </w:rPr>
        <w:t xml:space="preserve">According </w:t>
      </w:r>
      <w:r w:rsidRPr="001162CB">
        <w:rPr>
          <w:rFonts w:ascii="Times New Roman" w:hAnsi="Times New Roman" w:cs="Times New Roman"/>
          <w:sz w:val="24"/>
          <w:szCs w:val="24"/>
        </w:rPr>
        <w:t>Debs, et.al.</w:t>
      </w:r>
      <w:proofErr w:type="gramEnd"/>
      <w:r w:rsidRPr="001162CB">
        <w:rPr>
          <w:rFonts w:ascii="Times New Roman" w:hAnsi="Times New Roman" w:cs="Times New Roman"/>
          <w:sz w:val="24"/>
          <w:szCs w:val="24"/>
        </w:rPr>
        <w:t xml:space="preserve">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{"citationItems":[{"id":"ITEM-1","itemData":{"DOI":"10.1080/02635143.2018.1551199","ISSN":"14701138","abstract":"© 2018, © 2018 Informa UK Limited, trading as Taylor &amp; Francis Group. Background: A growing number of educators have started exploring student-centered approaches to improve students’ learning and satisfaction with courses and programs. While prior research shows a positive impact of such strategies on student learning, further exploration of the perceptions of traditional, lecture-based and other more inquiry-based active learning as experienced by students within the same university is needed. Purpose: To compare students’ perceptions of the learning environment in studio-type courses within an innovative pilot student-centered transdisciplinary learning experience to the environment in traditional lecture or lecture-and-lab courses. Program description: An innovative learning experience that employs student-centered teaching strategies to engage students in the transdisciplinary exploration of technology and liberal arts within a technology-focused college in a large land-grant university. Sample: At the end of the first semester, eight students who chose to leave the program were interviewed. At the end of the second semester, eight students who chose to remain in the program and four students who left after the first semester were interviewed. Design/Method: Student were interviewed individually during the end of either their Fall 2014 semester or Spring 2015 semester. A thematic analysis was conducted. Frequency of occurrence was counted and compared for each theme. Results: The most frequently mentioned differences between traditional courses and this learning experience regarded instruction, assessment, and uncertainty. Students enjoyed the flexibility of a more student-centered approach, but struggled with understanding assessment and time management within self-directed transdisciplinary coursework. Student learning preferences appeared to influence their perceptions of each teaching method. Conclusions: Although results seemed to be influenced by personal preferences, time management and dealing with uncertainty were sources of frustration across both groups of students. Scaffolding students in these two areas may help students make an easier transition toward more student-centered learning environments.","author":[{"dropping-particle":"","family":"Debs","given":"Luciana","non-dropping-particle":"","parse-names":false,"suffix":""},{"dropping-particle":"","family":"Miller","given":"Kurtis D.","non-dropping-particle":"","parse-names":false,"suffix":""},{"dropping-particle":"","family":"Ashby","given":"Iryna","non-dropping-particle":"","parse-names":false,"suffix":""},{"dropping-particle":"","family":"Exter","given":"Marisa","non-dropping-particle":"","parse-names":false,"suffix":""}],"container-title":"Research in Science and Technological Education","id":"ITEM-1","issued":{"date-parts":[["2018"]]},"page":"1-27","publisher":"Routledge","title":"Students’ perspectives on different teaching methods: comparing innovative and traditional courses in a technology program","type":"article-journal"},"uris":["http://www.mendeley.com/documents/?uuid=bb65ef36-a6c3-4a8b-8f21-c07ef90f808f"]}],"mendeley":{"formattedCitation":"(Debs, Miller, Ashby, &amp; Exter, 2018)","manualFormatting":"(2018)","plainTextFormattedCitation":"(Debs, Miller, Ashby, &amp; Exter, 2018)","previouslyFormattedCitation":"(Debs, Miller, Ashby, &amp; Exter, 2018)"},"properties":{"noteIndex":0},"schema":"https://github.com/citation-style-language/schema/raw/master/csl-citation.json"}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Pr>
          <w:rFonts w:ascii="Times New Roman" w:hAnsi="Times New Roman" w:cs="Times New Roman"/>
          <w:noProof/>
          <w:sz w:val="24"/>
          <w:szCs w:val="24"/>
        </w:rPr>
        <w:t>(</w:t>
      </w:r>
      <w:r w:rsidR="00EB41D9" w:rsidRPr="00EB41D9">
        <w:rPr>
          <w:rFonts w:ascii="Times New Roman" w:hAnsi="Times New Roman" w:cs="Times New Roman"/>
          <w:noProof/>
          <w:sz w:val="24"/>
          <w:szCs w:val="24"/>
        </w:rPr>
        <w:t>2018)</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 xml:space="preserve"> </w:t>
      </w:r>
      <w:r w:rsidRPr="001162CB">
        <w:rPr>
          <w:rFonts w:ascii="Times New Roman" w:hAnsi="Times New Roman" w:cs="Times New Roman"/>
          <w:sz w:val="24"/>
          <w:szCs w:val="24"/>
        </w:rPr>
        <w:t xml:space="preserve">showed that students' </w:t>
      </w:r>
      <w:r w:rsidR="002D6114">
        <w:rPr>
          <w:rFonts w:ascii="Times New Roman" w:hAnsi="Times New Roman" w:cs="Times New Roman"/>
          <w:sz w:val="24"/>
          <w:szCs w:val="24"/>
        </w:rPr>
        <w:t>have</w:t>
      </w:r>
      <w:r w:rsidRPr="001162CB">
        <w:rPr>
          <w:rFonts w:ascii="Times New Roman" w:hAnsi="Times New Roman" w:cs="Times New Roman"/>
          <w:sz w:val="24"/>
          <w:szCs w:val="24"/>
        </w:rPr>
        <w:t xml:space="preserve"> positive perspective on technology programs in learni</w:t>
      </w:r>
      <w:r w:rsidR="00EB41D9">
        <w:rPr>
          <w:rFonts w:ascii="Times New Roman" w:hAnsi="Times New Roman" w:cs="Times New Roman"/>
          <w:sz w:val="24"/>
          <w:szCs w:val="24"/>
        </w:rPr>
        <w:t xml:space="preserve">ng. In the USA, Multimedia is a </w:t>
      </w:r>
      <w:r w:rsidRPr="001162CB">
        <w:rPr>
          <w:rFonts w:ascii="Times New Roman" w:hAnsi="Times New Roman" w:cs="Times New Roman"/>
          <w:sz w:val="24"/>
          <w:szCs w:val="24"/>
        </w:rPr>
        <w:t>science ability</w:t>
      </w:r>
      <w:r w:rsidR="002D6114">
        <w:rPr>
          <w:rFonts w:ascii="Times New Roman" w:hAnsi="Times New Roman" w:cs="Times New Roman"/>
          <w:sz w:val="24"/>
          <w:szCs w:val="24"/>
        </w:rPr>
        <w:t xml:space="preserve"> </w:t>
      </w:r>
      <w:r w:rsidR="00EB41D9">
        <w:rPr>
          <w:rFonts w:ascii="Times New Roman" w:hAnsi="Times New Roman" w:cs="Times New Roman"/>
          <w:sz w:val="24"/>
          <w:szCs w:val="24"/>
        </w:rPr>
        <w:fldChar w:fldCharType="begin" w:fldLock="1"/>
      </w:r>
      <w:r w:rsidR="00EB41D9">
        <w:rPr>
          <w:rFonts w:ascii="Times New Roman" w:hAnsi="Times New Roman" w:cs="Times New Roman"/>
          <w:sz w:val="24"/>
          <w:szCs w:val="24"/>
        </w:rPr>
        <w:instrText>ADDIN CSL_CITATION {"citationItems":[{"id":"ITEM-1","itemData":{"DOI":"10.1111/j.1949-8594.2002.tb18192.x","ISSN":"00366803","abstract":"The purpose of this study was to measure changes in students' science proficiency produced by a multimedia learning environment, Astronomy Village: Investigating the Solar System, developed at Wheeling Jesuit University's Center for Educational Technologies with funding from the National Science Foundation. The inquiry-based design of Astronomy Village supports middle school students in learning fundamental concepts in life, earth, and physical science. Astronomy Village was compared to an alternative treatment that simulated elements of traditional science instruction using web site access to background materials and content in Astronomy Village. The results indicate sizable treatment effects for two groups of Astronomy Village students, as well as for the alternative treatment group. Differences in the treatment effect sizes among the three treatment groups reveal the relative merits of different approaches to using technology. The Linear Logistic Model for Change applied in this study is beneficial for comparing alternative uses of technology, since it separates effects due to treatments from natural trend effects and eliminates drawbacks of traditional statistical designs for pretest-posttest changes.","author":[{"dropping-particle":"","family":"Dimitrov","given":"Dimiter M.","non-dropping-particle":"","parse-names":false,"suffix":""},{"dropping-particle":"","family":"McGee","given":"Steven","non-dropping-particle":"","parse-names":false,"suffix":""},{"dropping-particle":"","family":"Howard","given":"Bruce C.","non-dropping-particle":"","parse-names":false,"suffix":""}],"container-title":"School Science and Mathematics","id":"ITEM-1","issue":"1","issued":{"date-parts":[["2010"]]},"page":"15-24","title":"Changes in Students' Science Ability Produced by Multimedia Learning Environments: Application of the Linear Logistic Model for Change","type":"article-journal","volume":"102"},"uris":["http://www.mendeley.com/documents/?uuid=c911bd27-16a5-4cef-b918-bab5f354550a"]}],"mendeley":{"formattedCitation":"(Dimitrov, McGee, &amp; Howard, 2010)","plainTextFormattedCitation":"(Dimitrov, McGee, &amp; Howard, 2010)","previouslyFormattedCitation":"(Dimitrov, McGee, &amp; Howard, 2010)"},"properties":{"noteIndex":0},"schema":"https://github.com/citation-style-language/schema/raw/master/csl-citation.json"}</w:instrText>
      </w:r>
      <w:r w:rsidR="00EB41D9">
        <w:rPr>
          <w:rFonts w:ascii="Times New Roman" w:hAnsi="Times New Roman" w:cs="Times New Roman"/>
          <w:sz w:val="24"/>
          <w:szCs w:val="24"/>
        </w:rPr>
        <w:fldChar w:fldCharType="separate"/>
      </w:r>
      <w:r w:rsidR="00EB41D9" w:rsidRPr="00EB41D9">
        <w:rPr>
          <w:rFonts w:ascii="Times New Roman" w:hAnsi="Times New Roman" w:cs="Times New Roman"/>
          <w:noProof/>
          <w:sz w:val="24"/>
          <w:szCs w:val="24"/>
        </w:rPr>
        <w:t>(Dimitrov, McGee, &amp; Howard, 2010)</w:t>
      </w:r>
      <w:r w:rsidR="00EB41D9">
        <w:rPr>
          <w:rFonts w:ascii="Times New Roman" w:hAnsi="Times New Roman" w:cs="Times New Roman"/>
          <w:sz w:val="24"/>
          <w:szCs w:val="24"/>
        </w:rPr>
        <w:fldChar w:fldCharType="end"/>
      </w:r>
      <w:r w:rsidR="00EB41D9">
        <w:rPr>
          <w:rFonts w:ascii="Times New Roman" w:hAnsi="Times New Roman" w:cs="Times New Roman"/>
          <w:sz w:val="24"/>
          <w:szCs w:val="24"/>
        </w:rPr>
        <w:t xml:space="preserve">. </w:t>
      </w:r>
      <w:r w:rsidRPr="001162CB">
        <w:rPr>
          <w:rFonts w:ascii="Times New Roman" w:hAnsi="Times New Roman" w:cs="Times New Roman"/>
          <w:sz w:val="24"/>
          <w:szCs w:val="24"/>
        </w:rPr>
        <w:t>Based on Doolittle, Bryant and Chittum</w:t>
      </w:r>
      <w:r w:rsidR="00EB41D9">
        <w:rPr>
          <w:rFonts w:ascii="Times New Roman" w:hAnsi="Times New Roman" w:cs="Times New Roman"/>
          <w:sz w:val="24"/>
          <w:szCs w:val="24"/>
        </w:rPr>
        <w:t xml:space="preserve"> </w:t>
      </w:r>
      <w:r w:rsidR="00EB41D9">
        <w:rPr>
          <w:rFonts w:ascii="Times New Roman" w:hAnsi="Times New Roman" w:cs="Times New Roman"/>
          <w:sz w:val="24"/>
          <w:szCs w:val="24"/>
        </w:rPr>
        <w:fldChar w:fldCharType="begin" w:fldLock="1"/>
      </w:r>
      <w:r w:rsidR="00D27A48">
        <w:rPr>
          <w:rFonts w:ascii="Times New Roman" w:hAnsi="Times New Roman" w:cs="Times New Roman"/>
          <w:sz w:val="24"/>
          <w:szCs w:val="24"/>
        </w:rPr>
        <w:instrText>ADDIN CSL_CITATION {"citationItems":[{"id":"ITEM-1","itemData":{"DOI":"10.1111/bjet.12203","ISSN":"14678535","abstract":"© 2014 British Educational Research Association. The construction of asynchronous learning environments often involves the creation of self-paced multimedia instructional episodes that provide the learner with control over the pacing of instruction (segmentation); however, does the amount of segmentation impact learning? This study explored the effects of the degree of segmentation on recall and application of new knowledge and the nature of learner dispositions toward segmentation. Undergraduate students (n=212) were randomly assigned to engage in a 9-minute multimedia tutorial (ie, instructionally designed video-based presentation) addressing historical inquiry that was divided into 1, 7, 14 or 28 segments (degree of segmentation) where students had control over when each segment began via a \"Continue\" button. Students' dispositions toward the segmentation - helped learning, made learning easier, made learning confusing, was annoying or seemed appropriate - were also measured. Results indicated that increased segmentation facilitated recall and application; however, learners perceived a high degree of segmentation (28 segments) more negatively. Overall, these results indicate that increased segmentation within a multimedia instructional environment has a positive influence on recall and application, regardless of the learner's disposition toward the segmentation.","author":[{"dropping-particle":"","family":"Doolittle","given":"Peter E.","non-dropping-particle":"","parse-names":false,"suffix":""},{"dropping-particle":"","family":"Bryant","given":"Lauren H.","non-dropping-particle":"","parse-names":false,"suffix":""},{"dropping-particle":"","family":"Chittum","given":"Jessica R.","non-dropping-particle":"","parse-names":false,"suffix":""}],"container-title":"British Journal of Educational Technology","id":"ITEM-1","issue":"6","issued":{"date-parts":[["2015"]]},"page":"1333-1343","title":"Effects of degree of segmentation and learner disposition on multimedia learning","type":"article-journal","volume":"46"},"uris":["http://www.mendeley.com/documents/?uuid=935c8bfe-6448-450d-9fde-273fbec9c111"]}],"mendeley":{"formattedCitation":"(Doolittle, Bryant, &amp; Chittum, 2015)","manualFormatting":"(2015)","plainTextFormattedCitation":"(Doolittle, Bryant, &amp; Chittum, 2015)","previouslyFormattedCitation":"(Doolittle, Bryant, &amp; Chittum, 2015)"},"properties":{"noteIndex":0},"schema":"https://github.com/citation-style-language/schema/raw/master/csl-citation.json"}</w:instrText>
      </w:r>
      <w:r w:rsidR="00EB41D9">
        <w:rPr>
          <w:rFonts w:ascii="Times New Roman" w:hAnsi="Times New Roman" w:cs="Times New Roman"/>
          <w:sz w:val="24"/>
          <w:szCs w:val="24"/>
        </w:rPr>
        <w:fldChar w:fldCharType="separate"/>
      </w:r>
      <w:r w:rsidR="00D27A48">
        <w:rPr>
          <w:rFonts w:ascii="Times New Roman" w:hAnsi="Times New Roman" w:cs="Times New Roman"/>
          <w:noProof/>
          <w:sz w:val="24"/>
          <w:szCs w:val="24"/>
        </w:rPr>
        <w:t>(</w:t>
      </w:r>
      <w:r w:rsidR="00EB41D9" w:rsidRPr="00EB41D9">
        <w:rPr>
          <w:rFonts w:ascii="Times New Roman" w:hAnsi="Times New Roman" w:cs="Times New Roman"/>
          <w:noProof/>
          <w:sz w:val="24"/>
          <w:szCs w:val="24"/>
        </w:rPr>
        <w:t>2015)</w:t>
      </w:r>
      <w:r w:rsidR="00EB41D9">
        <w:rPr>
          <w:rFonts w:ascii="Times New Roman" w:hAnsi="Times New Roman" w:cs="Times New Roman"/>
          <w:sz w:val="24"/>
          <w:szCs w:val="24"/>
        </w:rPr>
        <w:fldChar w:fldCharType="end"/>
      </w:r>
      <w:r w:rsidRPr="001162CB">
        <w:rPr>
          <w:rFonts w:ascii="Times New Roman" w:hAnsi="Times New Roman" w:cs="Times New Roman"/>
          <w:sz w:val="24"/>
          <w:szCs w:val="24"/>
        </w:rPr>
        <w:t xml:space="preserve"> shows that the use of multimedia learning has a positive influence on students' memory. In Portugal, to prepare children for outpatient surgeries using an educational multimedia </w:t>
      </w:r>
      <w:r w:rsidR="00D27A48">
        <w:rPr>
          <w:rFonts w:ascii="Times New Roman" w:hAnsi="Times New Roman" w:cs="Times New Roman"/>
          <w:sz w:val="24"/>
          <w:szCs w:val="24"/>
        </w:rPr>
        <w:fldChar w:fldCharType="begin" w:fldLock="1"/>
      </w:r>
      <w:r w:rsidR="00D27A48">
        <w:rPr>
          <w:rFonts w:ascii="Times New Roman" w:hAnsi="Times New Roman" w:cs="Times New Roman"/>
          <w:sz w:val="24"/>
          <w:szCs w:val="24"/>
        </w:rPr>
        <w:instrText>ADDIN CSL_CITATION {"citationItems":[{"id":"ITEM-1","itemData":{"DOI":"10.1080/10410236.2014.896446","ISSN":"15327027","abstract":"Surgery is a highly stressful event for children and caregivers. Extensive effort has been made to improve preoperative care in order to alleviate worry about the surgical procedure itself. This study tested the impact of an educational multimedia intervention on the cognitive, emotional, and physiological responses of children undergoing surgery, as well as on parental state anxiety. Children (n = 90) were assigned to three different groups: an educational multimedia intervention (experimental group), an entertainment video game intervention (comparison group), and a control group (no intervention). Children who received the educational multimedia intervention reported lower level of worries about hospitalization, medical procedures, illness, and negative consequences than those in the control and in the comparison groups. Parental state anxiety was also lower in the both the educational and the entertainment video game interventions compared to the control group. These findings suggest that providing information to children regarding medical procedures and hospital rules and routines is important to reduce their preoperative worries, and also relevant for parental anxiety.","author":[{"dropping-particle":"","family":"Fernandes","given":"Sara","non-dropping-particle":"","parse-names":false,"suffix":""},{"dropping-particle":"","family":"Arriaga","given":"Patrícia","non-dropping-particle":"","parse-names":false,"suffix":""},{"dropping-particle":"","family":"Esteves","given":"Francisco","non-dropping-particle":"","parse-names":false,"suffix":""}],"container-title":"Health Communication","id":"ITEM-1","issue":"12","issued":{"date-parts":[["2015"]]},"page":"1190-1200","title":"Using an Educational Multimedia Application to Prepare Children for Outpatient Surgeries","type":"article-journal","volume":"30"},"uris":["http://www.mendeley.com/documents/?uuid=0dc312db-a1d8-4dcc-bea6-568fbe45ba0a"]}],"mendeley":{"formattedCitation":"(Fernandes, Arriaga, &amp; Esteves, 2015)","plainTextFormattedCitation":"(Fernandes, Arriaga, &amp; Esteves, 2015)","previouslyFormattedCitation":"(Fernandes, Arriaga, &amp; Esteves, 2015)"},"properties":{"noteIndex":0},"schema":"https://github.com/citation-style-language/schema/raw/master/csl-citation.json"}</w:instrText>
      </w:r>
      <w:r w:rsidR="00D27A48">
        <w:rPr>
          <w:rFonts w:ascii="Times New Roman" w:hAnsi="Times New Roman" w:cs="Times New Roman"/>
          <w:sz w:val="24"/>
          <w:szCs w:val="24"/>
        </w:rPr>
        <w:fldChar w:fldCharType="separate"/>
      </w:r>
      <w:r w:rsidR="00D27A48" w:rsidRPr="00D27A48">
        <w:rPr>
          <w:rFonts w:ascii="Times New Roman" w:hAnsi="Times New Roman" w:cs="Times New Roman"/>
          <w:noProof/>
          <w:sz w:val="24"/>
          <w:szCs w:val="24"/>
        </w:rPr>
        <w:t>(Fernandes, Arriaga, &amp; Esteves, 2015)</w:t>
      </w:r>
      <w:r w:rsidR="00D27A48">
        <w:rPr>
          <w:rFonts w:ascii="Times New Roman" w:hAnsi="Times New Roman" w:cs="Times New Roman"/>
          <w:sz w:val="24"/>
          <w:szCs w:val="24"/>
        </w:rPr>
        <w:fldChar w:fldCharType="end"/>
      </w:r>
      <w:r w:rsidR="00D27A48">
        <w:rPr>
          <w:rFonts w:ascii="Times New Roman" w:hAnsi="Times New Roman" w:cs="Times New Roman"/>
          <w:sz w:val="24"/>
          <w:szCs w:val="24"/>
        </w:rPr>
        <w:t>.</w:t>
      </w:r>
      <w:r w:rsidRPr="001162CB">
        <w:rPr>
          <w:rFonts w:ascii="Times New Roman" w:hAnsi="Times New Roman" w:cs="Times New Roman"/>
          <w:sz w:val="24"/>
          <w:szCs w:val="24"/>
        </w:rPr>
        <w:t xml:space="preserve"> The results show that information about children regarding medical procedures and hospital rules reduces their concerns before surgery.</w:t>
      </w:r>
    </w:p>
    <w:p w:rsidR="00D27A48" w:rsidRDefault="005F4250" w:rsidP="005F4250">
      <w:pPr>
        <w:spacing w:line="360" w:lineRule="auto"/>
        <w:ind w:firstLine="720"/>
        <w:jc w:val="both"/>
        <w:rPr>
          <w:rFonts w:ascii="Times New Roman" w:hAnsi="Times New Roman" w:cs="Times New Roman"/>
          <w:sz w:val="24"/>
          <w:szCs w:val="24"/>
        </w:rPr>
      </w:pPr>
      <w:r w:rsidRPr="001162CB">
        <w:rPr>
          <w:rFonts w:ascii="Times New Roman" w:hAnsi="Times New Roman" w:cs="Times New Roman"/>
          <w:sz w:val="24"/>
          <w:szCs w:val="24"/>
        </w:rPr>
        <w:t xml:space="preserve">Utilization of information and communication technology has a positive impact on the world of education </w:t>
      </w:r>
      <w:r w:rsidR="00D27A48">
        <w:rPr>
          <w:rFonts w:ascii="Times New Roman" w:hAnsi="Times New Roman" w:cs="Times New Roman"/>
          <w:sz w:val="24"/>
          <w:szCs w:val="24"/>
        </w:rPr>
        <w:fldChar w:fldCharType="begin" w:fldLock="1"/>
      </w:r>
      <w:r w:rsidR="00D27A48">
        <w:rPr>
          <w:rFonts w:ascii="Times New Roman" w:hAnsi="Times New Roman" w:cs="Times New Roman"/>
          <w:sz w:val="24"/>
          <w:szCs w:val="24"/>
        </w:rPr>
        <w:instrText>ADDIN CSL_CITATION {"citationItems":[{"id":"ITEM-1","itemData":{"DOI":"10.21831/cp.v0i3.1138","ISSN":"0216-1370","abstract":"Abstrak: Pengembangan Bank Soal dan Pembahasan Ujian Nasional Berbasis Multimedia Pembelajaran Interaktif dengan Macromedia Authorware 7.0. Penelitian ini bertujuan untuk mengembangkan bank soal dan pembahasan UN SD berbasis multimedia pembelajaran interaktif dengan macromedia authorware 7.0. Penelitian menggunakan desain penelitian pengembangan yang diadaptasi dari model penelitian pengembangan. Penelitian ini telah berhasil mengembangkasan bank soal dan pembahasan UN SD berbasis multimedia pembelajaran yang dikemas dalam bentuk CD pembelajaran dan telah divalidasi oleh ahli materi dan ahli media, serta telah diujicobakan pada pengguna produk. Ditinjau dari aspek isi dan pembelajaran validator menilai kualitas produk sangat baik. Dengan menggunakan rentang skor 1 sampai 5, skor rata-rata aspek isi 4,67, aspek pembelajaran 4,68, aspek tampilan 3,95, dan pemrograman 4,13. Aspek daya tarik menunjukkan bahwa produk sangat menarik dengan skor rata-rata 4,15. Hasil uji coba menunjukkan bahwa persentase ketuntasan belajar latihan UN IPA rata-rata 85% (baik), Bahasa Indonesia mencapai rata-rata 90% (sangat baik), dan Matematika 31% (sangat kurang). Produk ini diharapkan mampu untuk membantu siswa dalam mempersiapkan UN SD. Kata Kunci: pengembangan bank soal, multimedia, pembelajaran interaktif, UN Abstract: Development of The Interactive Learning Multimedia-Based National Examination Item Bank and Its Discussion Using The Macromedia Authorware 7.0. This study aimed to develop the interactive learning multimedia-based Elementary School National Examination (UN SD) item bank and its discussion using Macromedia Authorware 7.0. The development research model of Borg &amp; Gall, Arief S, Sadiman et al., and Sugiyono was used in this study. This research was successfully to develop the interactive learning multimedia-based UN SD item bank and its discussion in learning CD and validation was carried out by material and media experts, and trials were also conducted among product users. From the content and learning aspects, the product was assessed as excellent by the validators. Based on the scale of 1 to 5, the average scores of content, learning, display, and programming aspects were 4.67, 4.68, 3.95, and 4.13, respectively. From interest aspect, it was shown that the product was highly interesting averaged of 4.15. From the trial, the percentage of students’ learning mastery in Science, Bahasa Indonesia, Mathematics UN trials were 85%, 90%, and 31% in averages with th…","author":[{"dropping-particle":"","family":"Anggraini","given":"Sunarti dan Deri","non-dropping-particle":"","parse-names":false,"suffix":""}],"container-title":"Jurnal Cakrawala Pendidikan","id":"ITEM-1","issue":"3","issued":{"date-parts":[["2013"]]},"page":"394-408","title":"Pengembangan Bank Soal Dan Pembahasan Ujian Nasional Berbasis Multimedia Pembelajaran Interaktif Dengan Macromedia Authorware 7.0","type":"article-journal"},"uris":["http://www.mendeley.com/documents/?uuid=9930b3e3-4eb5-42d1-ab3e-5b3c50871450"]}],"mendeley":{"formattedCitation":"(Anggraini, 2013)","plainTextFormattedCitation":"(Anggraini, 2013)","previouslyFormattedCitation":"(Anggraini, 2013)"},"properties":{"noteIndex":0},"schema":"https://github.com/citation-style-language/schema/raw/master/csl-citation.json"}</w:instrText>
      </w:r>
      <w:r w:rsidR="00D27A48">
        <w:rPr>
          <w:rFonts w:ascii="Times New Roman" w:hAnsi="Times New Roman" w:cs="Times New Roman"/>
          <w:sz w:val="24"/>
          <w:szCs w:val="24"/>
        </w:rPr>
        <w:fldChar w:fldCharType="separate"/>
      </w:r>
      <w:r w:rsidR="00D27A48" w:rsidRPr="00D27A48">
        <w:rPr>
          <w:rFonts w:ascii="Times New Roman" w:hAnsi="Times New Roman" w:cs="Times New Roman"/>
          <w:noProof/>
          <w:sz w:val="24"/>
          <w:szCs w:val="24"/>
        </w:rPr>
        <w:t>(Anggraini, 2013)</w:t>
      </w:r>
      <w:r w:rsidR="00D27A48">
        <w:rPr>
          <w:rFonts w:ascii="Times New Roman" w:hAnsi="Times New Roman" w:cs="Times New Roman"/>
          <w:sz w:val="24"/>
          <w:szCs w:val="24"/>
        </w:rPr>
        <w:fldChar w:fldCharType="end"/>
      </w:r>
      <w:r w:rsidRPr="001162CB">
        <w:rPr>
          <w:rFonts w:ascii="Times New Roman" w:hAnsi="Times New Roman" w:cs="Times New Roman"/>
          <w:sz w:val="24"/>
          <w:szCs w:val="24"/>
        </w:rPr>
        <w:t xml:space="preserve">. Students can learn and get the information needed from anywhere, anytime, and from anyone. Seeing the positive impact of ICT utilization, efforts need to be made to develop learning facilities for students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has a role for students as facilita</w:t>
      </w:r>
      <w:r w:rsidR="00D27A48">
        <w:rPr>
          <w:rFonts w:ascii="Times New Roman" w:hAnsi="Times New Roman" w:cs="Times New Roman"/>
          <w:sz w:val="24"/>
          <w:szCs w:val="24"/>
        </w:rPr>
        <w:t>tors to remind about filtering P</w:t>
      </w:r>
      <w:r w:rsidRPr="001162CB">
        <w:rPr>
          <w:rFonts w:ascii="Times New Roman" w:hAnsi="Times New Roman" w:cs="Times New Roman"/>
          <w:sz w:val="24"/>
          <w:szCs w:val="24"/>
        </w:rPr>
        <w:t>ancasila</w:t>
      </w:r>
      <w:r w:rsidR="002D6114">
        <w:rPr>
          <w:rFonts w:ascii="Times New Roman" w:hAnsi="Times New Roman" w:cs="Times New Roman"/>
          <w:sz w:val="24"/>
          <w:szCs w:val="24"/>
        </w:rPr>
        <w:t xml:space="preserve"> (Ideology in Indonesia) and moral</w:t>
      </w:r>
      <w:r w:rsidRPr="001162CB">
        <w:rPr>
          <w:rFonts w:ascii="Times New Roman" w:hAnsi="Times New Roman" w:cs="Times New Roman"/>
          <w:sz w:val="24"/>
          <w:szCs w:val="24"/>
        </w:rPr>
        <w:t xml:space="preserve"> values ​​to control the impact of gadgets, so that </w:t>
      </w:r>
      <w:r w:rsidR="002D6114">
        <w:rPr>
          <w:rFonts w:ascii="Times New Roman" w:hAnsi="Times New Roman" w:cs="Times New Roman"/>
          <w:sz w:val="24"/>
          <w:szCs w:val="24"/>
        </w:rPr>
        <w:t>Civic Education course</w:t>
      </w:r>
      <w:r w:rsidRPr="001162CB">
        <w:rPr>
          <w:rFonts w:ascii="Times New Roman" w:hAnsi="Times New Roman" w:cs="Times New Roman"/>
          <w:sz w:val="24"/>
          <w:szCs w:val="24"/>
        </w:rPr>
        <w:t xml:space="preserve"> need innovation to incr</w:t>
      </w:r>
      <w:r w:rsidR="002D6114">
        <w:rPr>
          <w:rFonts w:ascii="Times New Roman" w:hAnsi="Times New Roman" w:cs="Times New Roman"/>
          <w:sz w:val="24"/>
          <w:szCs w:val="24"/>
        </w:rPr>
        <w:t>ease students' interesting to study</w:t>
      </w:r>
      <w:r w:rsidRPr="001162CB">
        <w:rPr>
          <w:rFonts w:ascii="Times New Roman" w:hAnsi="Times New Roman" w:cs="Times New Roman"/>
          <w:sz w:val="24"/>
          <w:szCs w:val="24"/>
        </w:rPr>
        <w:t xml:space="preserve">. </w:t>
      </w:r>
      <w:proofErr w:type="gramStart"/>
      <w:r w:rsidR="002D6114">
        <w:rPr>
          <w:rFonts w:ascii="Times New Roman" w:hAnsi="Times New Roman" w:cs="Times New Roman"/>
          <w:sz w:val="24"/>
          <w:szCs w:val="24"/>
        </w:rPr>
        <w:t>Civic Education</w:t>
      </w:r>
      <w:r w:rsidRPr="001162CB">
        <w:rPr>
          <w:rFonts w:ascii="Times New Roman" w:hAnsi="Times New Roman" w:cs="Times New Roman"/>
          <w:sz w:val="24"/>
          <w:szCs w:val="24"/>
        </w:rPr>
        <w:t>is a compulsory subject in all elementary and secondary education units.</w:t>
      </w:r>
      <w:proofErr w:type="gramEnd"/>
      <w:r w:rsidRPr="001162CB">
        <w:rPr>
          <w:rFonts w:ascii="Times New Roman" w:hAnsi="Times New Roman" w:cs="Times New Roman"/>
          <w:sz w:val="24"/>
          <w:szCs w:val="24"/>
        </w:rPr>
        <w:t xml:space="preserve"> The aspects that become the scope of this subject are knowledge of citizenship (cognitive), citizenship skills (psychomotor), and values ​​of citizenship (affective). </w:t>
      </w:r>
      <w:proofErr w:type="gramStart"/>
      <w:r w:rsidRPr="001162CB">
        <w:rPr>
          <w:rFonts w:ascii="Times New Roman" w:hAnsi="Times New Roman" w:cs="Times New Roman"/>
          <w:sz w:val="24"/>
          <w:szCs w:val="24"/>
        </w:rPr>
        <w:t>These three knowledge</w:t>
      </w:r>
      <w:proofErr w:type="gramEnd"/>
      <w:r w:rsidRPr="001162CB">
        <w:rPr>
          <w:rFonts w:ascii="Times New Roman" w:hAnsi="Times New Roman" w:cs="Times New Roman"/>
          <w:sz w:val="24"/>
          <w:szCs w:val="24"/>
        </w:rPr>
        <w:t xml:space="preserve"> are expected to be integrated, so that the learning objectives of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can be achieved, to make students as good and intelligent citizens. Based on Minister of Education Regulation No. 22 of 2006 normatively stated that </w:t>
      </w:r>
      <w:r w:rsidR="002D6114">
        <w:rPr>
          <w:rFonts w:ascii="Times New Roman" w:hAnsi="Times New Roman" w:cs="Times New Roman"/>
          <w:sz w:val="24"/>
          <w:szCs w:val="24"/>
        </w:rPr>
        <w:t xml:space="preserve">Civic Education course is </w:t>
      </w:r>
      <w:r w:rsidRPr="001162CB">
        <w:rPr>
          <w:rFonts w:ascii="Times New Roman" w:hAnsi="Times New Roman" w:cs="Times New Roman"/>
          <w:sz w:val="24"/>
          <w:szCs w:val="24"/>
        </w:rPr>
        <w:t xml:space="preserve">focus on the formation of citizens who understand and are able to exercise their rights and obligations to become </w:t>
      </w:r>
      <w:r w:rsidR="002D6114">
        <w:rPr>
          <w:rFonts w:ascii="Times New Roman" w:hAnsi="Times New Roman" w:cs="Times New Roman"/>
          <w:sz w:val="24"/>
          <w:szCs w:val="24"/>
        </w:rPr>
        <w:t xml:space="preserve">an </w:t>
      </w:r>
      <w:r w:rsidRPr="001162CB">
        <w:rPr>
          <w:rFonts w:ascii="Times New Roman" w:hAnsi="Times New Roman" w:cs="Times New Roman"/>
          <w:sz w:val="24"/>
          <w:szCs w:val="24"/>
        </w:rPr>
        <w:t xml:space="preserve">intelligent, skilled, and characteristic Indonesian citizens mandated by Pancasila </w:t>
      </w:r>
      <w:r w:rsidRPr="001162CB">
        <w:rPr>
          <w:rFonts w:ascii="Times New Roman" w:hAnsi="Times New Roman" w:cs="Times New Roman"/>
          <w:sz w:val="24"/>
          <w:szCs w:val="24"/>
        </w:rPr>
        <w:lastRenderedPageBreak/>
        <w:t xml:space="preserve">and the 1945 Constitution. The teacher center learning model makes students passive. As an educational environment, multimedia is complex. Most educational multimedia is informed by a constructivist approach to learning where users on previous experience meaning constructing by drawing in active engagement with content. In doing this, educational multimedia incorporates numbers from instructional forms, for example, </w:t>
      </w:r>
      <w:r w:rsidR="00D27A48" w:rsidRPr="001162CB">
        <w:rPr>
          <w:rFonts w:ascii="Times New Roman" w:hAnsi="Times New Roman" w:cs="Times New Roman"/>
          <w:sz w:val="24"/>
          <w:szCs w:val="24"/>
        </w:rPr>
        <w:t>micro worlds</w:t>
      </w:r>
      <w:r w:rsidRPr="001162CB">
        <w:rPr>
          <w:rFonts w:ascii="Times New Roman" w:hAnsi="Times New Roman" w:cs="Times New Roman"/>
          <w:sz w:val="24"/>
          <w:szCs w:val="24"/>
        </w:rPr>
        <w:t>, anchored instruction, problem-based learning and goal-based scenarios</w:t>
      </w:r>
      <w:r w:rsidR="00D27A48">
        <w:rPr>
          <w:rFonts w:ascii="Times New Roman" w:hAnsi="Times New Roman" w:cs="Times New Roman"/>
          <w:sz w:val="24"/>
          <w:szCs w:val="24"/>
        </w:rPr>
        <w:fldChar w:fldCharType="begin" w:fldLock="1"/>
      </w:r>
      <w:r w:rsidR="00C17BBC">
        <w:rPr>
          <w:rFonts w:ascii="Times New Roman" w:hAnsi="Times New Roman" w:cs="Times New Roman"/>
          <w:sz w:val="24"/>
          <w:szCs w:val="24"/>
        </w:rPr>
        <w:instrText>ADDIN CSL_CITATION {"citationItems":[{"id":"ITEM-1","itemData":{"author":[{"dropping-particle":"","family":"Jonassen","given":"D H","non-dropping-particle":"","parse-names":false,"suffix":""},{"dropping-particle":"","family":"Rohrer","given":"M L","non-dropping-particle":"","parse-names":false,"suffix":""}],"container-title":"Educational Technology Research and Development","id":"ITEM-1","issue":"1","issued":{"date-parts":[["1999"]]},"page":"61-79","title":"Activity Theory as a Framework For Designing Constructivist Learning Environments","type":"article-journal","volume":"47"},"uris":["http://www.mendeley.com/documents/?uuid=aaa41cbb-7ea9-4230-9cd1-d895d9ae6161"]}],"mendeley":{"formattedCitation":"(Jonassen &amp; Rohrer, 1999)","plainTextFormattedCitation":"(Jonassen &amp; Rohrer, 1999)","previouslyFormattedCitation":"(Jonassen &amp; Rohrer, 1999)"},"properties":{"noteIndex":0},"schema":"https://github.com/citation-style-language/schema/raw/master/csl-citation.json"}</w:instrText>
      </w:r>
      <w:r w:rsidR="00D27A48">
        <w:rPr>
          <w:rFonts w:ascii="Times New Roman" w:hAnsi="Times New Roman" w:cs="Times New Roman"/>
          <w:sz w:val="24"/>
          <w:szCs w:val="24"/>
        </w:rPr>
        <w:fldChar w:fldCharType="separate"/>
      </w:r>
      <w:r w:rsidR="00D27A48" w:rsidRPr="00D27A48">
        <w:rPr>
          <w:rFonts w:ascii="Times New Roman" w:hAnsi="Times New Roman" w:cs="Times New Roman"/>
          <w:noProof/>
          <w:sz w:val="24"/>
          <w:szCs w:val="24"/>
        </w:rPr>
        <w:t>(Jonassen &amp; Rohrer, 1999)</w:t>
      </w:r>
      <w:r w:rsidR="00D27A48">
        <w:rPr>
          <w:rFonts w:ascii="Times New Roman" w:hAnsi="Times New Roman" w:cs="Times New Roman"/>
          <w:sz w:val="24"/>
          <w:szCs w:val="24"/>
        </w:rPr>
        <w:fldChar w:fldCharType="end"/>
      </w:r>
      <w:r w:rsidR="00D27A48">
        <w:rPr>
          <w:rFonts w:ascii="Times New Roman" w:hAnsi="Times New Roman" w:cs="Times New Roman"/>
          <w:sz w:val="24"/>
          <w:szCs w:val="24"/>
        </w:rPr>
        <w:t>.</w:t>
      </w:r>
    </w:p>
    <w:p w:rsidR="005F4250" w:rsidRDefault="005F4250" w:rsidP="005F4250">
      <w:pPr>
        <w:spacing w:line="360" w:lineRule="auto"/>
        <w:ind w:firstLine="720"/>
        <w:jc w:val="both"/>
        <w:rPr>
          <w:rFonts w:ascii="Times New Roman" w:hAnsi="Times New Roman" w:cs="Times New Roman"/>
          <w:sz w:val="24"/>
          <w:szCs w:val="24"/>
        </w:rPr>
      </w:pPr>
      <w:r w:rsidRPr="001162CB">
        <w:rPr>
          <w:rFonts w:ascii="Times New Roman" w:hAnsi="Times New Roman" w:cs="Times New Roman"/>
          <w:sz w:val="24"/>
          <w:szCs w:val="24"/>
        </w:rPr>
        <w:t xml:space="preserve">Pancasila and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is a compulsory subject in all elementary and secondary education units. The aspects that become the scope of this subject are knowledge of citizenship (cognitive), citizenship skills (psychomotor), and values ​​of citizenship (affective). These three knowledge are expected to be integrated, so that the learning objectives of Pancasila and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can be achieved, namely to make students as good and smart citizens. Knowledge of Pancasila and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is elaborated in subjects whose depth is adjusted to the level of development of students. Then to find out students have mastered </w:t>
      </w:r>
      <w:proofErr w:type="gramStart"/>
      <w:r w:rsidRPr="001162CB">
        <w:rPr>
          <w:rFonts w:ascii="Times New Roman" w:hAnsi="Times New Roman" w:cs="Times New Roman"/>
          <w:sz w:val="24"/>
          <w:szCs w:val="24"/>
        </w:rPr>
        <w:t>an</w:t>
      </w:r>
      <w:proofErr w:type="gramEnd"/>
      <w:r w:rsidRPr="001162CB">
        <w:rPr>
          <w:rFonts w:ascii="Times New Roman" w:hAnsi="Times New Roman" w:cs="Times New Roman"/>
          <w:sz w:val="24"/>
          <w:szCs w:val="24"/>
        </w:rPr>
        <w:t xml:space="preserve"> subject matter optimally is when students have achieved the set learning objectives. In the learning process, the media has a function as a carrier of information from the teacher's source to the recipient of students. The method is a procedure to help students receive and obtain information to achieve learning goals </w:t>
      </w:r>
      <w:r w:rsidR="00C17BBC">
        <w:rPr>
          <w:rFonts w:ascii="Times New Roman" w:hAnsi="Times New Roman" w:cs="Times New Roman"/>
          <w:sz w:val="24"/>
          <w:szCs w:val="24"/>
        </w:rPr>
        <w:fldChar w:fldCharType="begin" w:fldLock="1"/>
      </w:r>
      <w:r w:rsidR="00C17BBC">
        <w:rPr>
          <w:rFonts w:ascii="Times New Roman" w:hAnsi="Times New Roman" w:cs="Times New Roman"/>
          <w:sz w:val="24"/>
          <w:szCs w:val="24"/>
        </w:rPr>
        <w:instrText>ADDIN CSL_CITATION {"citationItems":[{"id":"ITEM-1","itemData":{"author":[{"dropping-particle":"","family":"Wina","given":"Sanjaya","non-dropping-particle":"","parse-names":false,"suffix":""}],"id":"ITEM-1","issued":{"date-parts":[["2010"]]},"publisher":"Kencana Prenada Media Group","publisher-place":"Jakarta","title":"Planning and Learning System Design","type":"book"},"uris":["http://www.mendeley.com/documents/?uuid=158797da-8c1e-452f-b329-d13da27306b5"]}],"mendeley":{"formattedCitation":"(Wina, 2010)","manualFormatting":"(Wina, 2010:204)","plainTextFormattedCitation":"(Wina, 2010)","previouslyFormattedCitation":"(Wina, 2010)"},"properties":{"noteIndex":0},"schema":"https://github.com/citation-style-language/schema/raw/master/csl-citation.json"}</w:instrText>
      </w:r>
      <w:r w:rsidR="00C17BBC">
        <w:rPr>
          <w:rFonts w:ascii="Times New Roman" w:hAnsi="Times New Roman" w:cs="Times New Roman"/>
          <w:sz w:val="24"/>
          <w:szCs w:val="24"/>
        </w:rPr>
        <w:fldChar w:fldCharType="separate"/>
      </w:r>
      <w:r w:rsidR="00C17BBC" w:rsidRPr="00C17BBC">
        <w:rPr>
          <w:rFonts w:ascii="Times New Roman" w:hAnsi="Times New Roman" w:cs="Times New Roman"/>
          <w:noProof/>
          <w:sz w:val="24"/>
          <w:szCs w:val="24"/>
        </w:rPr>
        <w:t>(Wina, 2010</w:t>
      </w:r>
      <w:r w:rsidR="00C17BBC">
        <w:rPr>
          <w:rFonts w:ascii="Times New Roman" w:hAnsi="Times New Roman" w:cs="Times New Roman"/>
          <w:noProof/>
          <w:sz w:val="24"/>
          <w:szCs w:val="24"/>
        </w:rPr>
        <w:t>:204</w:t>
      </w:r>
      <w:r w:rsidR="00C17BBC" w:rsidRPr="00C17BBC">
        <w:rPr>
          <w:rFonts w:ascii="Times New Roman" w:hAnsi="Times New Roman" w:cs="Times New Roman"/>
          <w:noProof/>
          <w:sz w:val="24"/>
          <w:szCs w:val="24"/>
        </w:rPr>
        <w:t>)</w:t>
      </w:r>
      <w:r w:rsidR="00C17BBC">
        <w:rPr>
          <w:rFonts w:ascii="Times New Roman" w:hAnsi="Times New Roman" w:cs="Times New Roman"/>
          <w:sz w:val="24"/>
          <w:szCs w:val="24"/>
        </w:rPr>
        <w:fldChar w:fldCharType="end"/>
      </w:r>
      <w:r w:rsidRPr="001162CB">
        <w:rPr>
          <w:rFonts w:ascii="Times New Roman" w:hAnsi="Times New Roman" w:cs="Times New Roman"/>
          <w:sz w:val="24"/>
          <w:szCs w:val="24"/>
        </w:rPr>
        <w:t>. Multimedia applications are applications that are designed and built by combining elements such as documents, sounds, images, animations and videos.</w:t>
      </w:r>
    </w:p>
    <w:p w:rsidR="005C5BCA" w:rsidRDefault="005F4250" w:rsidP="005C5BCA">
      <w:pPr>
        <w:spacing w:line="360" w:lineRule="auto"/>
        <w:ind w:firstLine="720"/>
        <w:jc w:val="both"/>
        <w:rPr>
          <w:rFonts w:ascii="Times New Roman" w:hAnsi="Times New Roman" w:cs="Times New Roman"/>
          <w:sz w:val="24"/>
          <w:szCs w:val="24"/>
        </w:rPr>
      </w:pPr>
      <w:r w:rsidRPr="001162CB">
        <w:rPr>
          <w:rFonts w:ascii="Times New Roman" w:hAnsi="Times New Roman" w:cs="Times New Roman"/>
          <w:sz w:val="24"/>
          <w:szCs w:val="24"/>
        </w:rPr>
        <w:t xml:space="preserve">Based on the above background,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for high schools requires innovation using Multimedia Learning Application.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is a lesson that focuses on the formation of citizens who understand and are able to exercise their rights and obligations to become intelligent, skilled and characteristic Indonesian citizens</w:t>
      </w:r>
      <w:r w:rsidR="002D6114">
        <w:rPr>
          <w:rFonts w:ascii="Times New Roman" w:hAnsi="Times New Roman" w:cs="Times New Roman"/>
          <w:sz w:val="24"/>
          <w:szCs w:val="24"/>
        </w:rPr>
        <w:t xml:space="preserve"> </w:t>
      </w:r>
      <w:r w:rsidR="00C17BBC">
        <w:rPr>
          <w:rFonts w:ascii="Times New Roman" w:hAnsi="Times New Roman" w:cs="Times New Roman"/>
          <w:sz w:val="24"/>
          <w:szCs w:val="24"/>
        </w:rPr>
        <w:fldChar w:fldCharType="begin" w:fldLock="1"/>
      </w:r>
      <w:r w:rsidR="00C17BBC">
        <w:rPr>
          <w:rFonts w:ascii="Times New Roman" w:hAnsi="Times New Roman" w:cs="Times New Roman"/>
          <w:sz w:val="24"/>
          <w:szCs w:val="24"/>
        </w:rPr>
        <w:instrText>ADDIN CSL_CITATION {"citationItems":[{"id":"ITEM-1","itemData":{"ISBN":"9786237033127","author":[{"dropping-particle":"","family":"Japar","given":"Muhammad","non-dropping-particle":"","parse-names":false,"suffix":""},{"dropping-particle":"","family":"Fadhiillah, Dini Nur","given":"","non-dropping-particle":"","parse-names":false,"suffix":""},{"dropping-particle":"","family":"Purnomo","given":"Ganang Lakshita","non-dropping-particle":"","parse-names":false,"suffix":""}],"id":"ITEM-1","issued":{"date-parts":[["2019"]]},"title":"Media dan Teknologi Pendidikan","type":"book"},"uris":["http://www.mendeley.com/documents/?uuid=dd6e08d9-e7d8-4c3d-aa36-33f6fb1ecadc"]}],"mendeley":{"formattedCitation":"(Japar, Fadhiillah, Dini Nur, &amp; Purnomo, 2019)","manualFormatting":"(Japar, Fadhillah, &amp; Purnomo, 2019)","plainTextFormattedCitation":"(Japar, Fadhiillah, Dini Nur, &amp; Purnomo, 2019)","previouslyFormattedCitation":"(Japar, Fadhiillah, Dini Nur, &amp; Purnomo, 2019)"},"properties":{"noteIndex":0},"schema":"https://github.com/citation-style-language/schema/raw/master/csl-citation.json"}</w:instrText>
      </w:r>
      <w:r w:rsidR="00C17BBC">
        <w:rPr>
          <w:rFonts w:ascii="Times New Roman" w:hAnsi="Times New Roman" w:cs="Times New Roman"/>
          <w:sz w:val="24"/>
          <w:szCs w:val="24"/>
        </w:rPr>
        <w:fldChar w:fldCharType="separate"/>
      </w:r>
      <w:r w:rsidR="00C17BBC" w:rsidRPr="00C17BBC">
        <w:rPr>
          <w:rFonts w:ascii="Times New Roman" w:hAnsi="Times New Roman" w:cs="Times New Roman"/>
          <w:noProof/>
          <w:sz w:val="24"/>
          <w:szCs w:val="24"/>
        </w:rPr>
        <w:t xml:space="preserve">(Japar, </w:t>
      </w:r>
      <w:r w:rsidR="00C17BBC">
        <w:rPr>
          <w:rFonts w:ascii="Times New Roman" w:hAnsi="Times New Roman" w:cs="Times New Roman"/>
          <w:noProof/>
          <w:sz w:val="24"/>
          <w:szCs w:val="24"/>
        </w:rPr>
        <w:t>Fadhillah</w:t>
      </w:r>
      <w:r w:rsidR="00C17BBC" w:rsidRPr="00C17BBC">
        <w:rPr>
          <w:rFonts w:ascii="Times New Roman" w:hAnsi="Times New Roman" w:cs="Times New Roman"/>
          <w:noProof/>
          <w:sz w:val="24"/>
          <w:szCs w:val="24"/>
        </w:rPr>
        <w:t>, &amp; Purnomo, 2019)</w:t>
      </w:r>
      <w:r w:rsidR="00C17BBC">
        <w:rPr>
          <w:rFonts w:ascii="Times New Roman" w:hAnsi="Times New Roman" w:cs="Times New Roman"/>
          <w:sz w:val="24"/>
          <w:szCs w:val="24"/>
        </w:rPr>
        <w:fldChar w:fldCharType="end"/>
      </w:r>
      <w:r w:rsidRPr="001162CB">
        <w:rPr>
          <w:rFonts w:ascii="Times New Roman" w:hAnsi="Times New Roman" w:cs="Times New Roman"/>
          <w:sz w:val="24"/>
          <w:szCs w:val="24"/>
        </w:rPr>
        <w:t xml:space="preserve">.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is a study of citizenship which is supported by various relevant disciplines, namely political science, law, sociology, anthropology, psychology, and other scientific disciplines, which are used as the basis for conducting studies on the process of developing citizens' democratic concepts, values ​​and behavior country (Komarudin, 2004). According to Supriatoko,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 xml:space="preserve">will be able to give citizens who have insight into nation and state and high nationalism and can think critically about the problems facing their country (Supriatoko, 2008). In Japan, </w:t>
      </w:r>
      <w:r w:rsidR="002D6114">
        <w:rPr>
          <w:rFonts w:ascii="Times New Roman" w:hAnsi="Times New Roman" w:cs="Times New Roman"/>
          <w:sz w:val="24"/>
          <w:szCs w:val="24"/>
        </w:rPr>
        <w:t xml:space="preserve">Civic Education </w:t>
      </w:r>
      <w:r w:rsidRPr="001162CB">
        <w:rPr>
          <w:rFonts w:ascii="Times New Roman" w:hAnsi="Times New Roman" w:cs="Times New Roman"/>
          <w:sz w:val="24"/>
          <w:szCs w:val="24"/>
        </w:rPr>
        <w:t>can be expected to be wider as it is associated with new curricula and concern about the concept of citizenship</w:t>
      </w:r>
      <w:r w:rsidR="002D6114">
        <w:rPr>
          <w:rFonts w:ascii="Times New Roman" w:hAnsi="Times New Roman" w:cs="Times New Roman"/>
          <w:sz w:val="24"/>
          <w:szCs w:val="24"/>
        </w:rPr>
        <w:t xml:space="preserve"> </w:t>
      </w:r>
      <w:r w:rsidR="00C17BBC">
        <w:rPr>
          <w:rFonts w:ascii="Times New Roman" w:hAnsi="Times New Roman" w:cs="Times New Roman"/>
          <w:sz w:val="24"/>
          <w:szCs w:val="24"/>
        </w:rPr>
        <w:fldChar w:fldCharType="begin" w:fldLock="1"/>
      </w:r>
      <w:r w:rsidR="00C17BBC">
        <w:rPr>
          <w:rFonts w:ascii="Times New Roman" w:hAnsi="Times New Roman" w:cs="Times New Roman"/>
          <w:sz w:val="24"/>
          <w:szCs w:val="24"/>
        </w:rPr>
        <w:instrText>ADDIN CSL_CITATION {"citationItems":[{"id":"ITEM-1","itemData":{"DOI":"10.2991/icli-17.2018.19","author":[{"dropping-particle":"","family":"Japar","given":"Muhammad","non-dropping-particle":"","parse-names":false,"suffix":""},{"dropping-particle":"","family":"Fadhiillah","given":"Dini Nur","non-dropping-particle":"","parse-names":false,"suffix":""}],"id":"ITEM-1","issued":{"date-parts":[["2018","1","31"]]},"publisher":"Atlantis Press","title":"Do We Need to Learn About Human Rights Values?: Jurisprudential Inquiry Model of Teaching in Senior High School","type":"paper-conference"},"uris":["http://www.mendeley.com/documents/?uuid=30d75bd6-b4cc-3fdd-a823-f5e076738cea"]}],"mendeley":{"formattedCitation":"(Japar &amp; Fadhiillah, 2018)","manualFormatting":"(Japar &amp; Fadhillah, 2018)","plainTextFormattedCitation":"(Japar &amp; Fadhiillah, 2018)","previouslyFormattedCitation":"(Japar &amp; Fadhiillah, 2018)"},"properties":{"noteIndex":0},"schema":"https://github.com/citation-style-language/schema/raw/master/csl-citation.json"}</w:instrText>
      </w:r>
      <w:r w:rsidR="00C17BBC">
        <w:rPr>
          <w:rFonts w:ascii="Times New Roman" w:hAnsi="Times New Roman" w:cs="Times New Roman"/>
          <w:sz w:val="24"/>
          <w:szCs w:val="24"/>
        </w:rPr>
        <w:fldChar w:fldCharType="separate"/>
      </w:r>
      <w:r w:rsidR="00C17BBC">
        <w:rPr>
          <w:rFonts w:ascii="Times New Roman" w:hAnsi="Times New Roman" w:cs="Times New Roman"/>
          <w:noProof/>
          <w:sz w:val="24"/>
          <w:szCs w:val="24"/>
        </w:rPr>
        <w:t>(Japar &amp; Fadh</w:t>
      </w:r>
      <w:r w:rsidR="00C17BBC" w:rsidRPr="00C17BBC">
        <w:rPr>
          <w:rFonts w:ascii="Times New Roman" w:hAnsi="Times New Roman" w:cs="Times New Roman"/>
          <w:noProof/>
          <w:sz w:val="24"/>
          <w:szCs w:val="24"/>
        </w:rPr>
        <w:t xml:space="preserve">illah, </w:t>
      </w:r>
      <w:r w:rsidR="00C17BBC" w:rsidRPr="00C17BBC">
        <w:rPr>
          <w:rFonts w:ascii="Times New Roman" w:hAnsi="Times New Roman" w:cs="Times New Roman"/>
          <w:noProof/>
          <w:sz w:val="24"/>
          <w:szCs w:val="24"/>
        </w:rPr>
        <w:lastRenderedPageBreak/>
        <w:t>2018)</w:t>
      </w:r>
      <w:r w:rsidR="00C17BBC">
        <w:rPr>
          <w:rFonts w:ascii="Times New Roman" w:hAnsi="Times New Roman" w:cs="Times New Roman"/>
          <w:sz w:val="24"/>
          <w:szCs w:val="24"/>
        </w:rPr>
        <w:fldChar w:fldCharType="end"/>
      </w:r>
      <w:r w:rsidRPr="001162CB">
        <w:rPr>
          <w:rFonts w:ascii="Times New Roman" w:hAnsi="Times New Roman" w:cs="Times New Roman"/>
          <w:sz w:val="24"/>
          <w:szCs w:val="24"/>
        </w:rPr>
        <w:t xml:space="preserve"> . In Indonesia Civic Education, which is expected to help students to (a) know, understand and appreciate national ideals, (b) be able to make smart and responsible decisions in a variety of personal, community and state problems (Rahayu, 2007). According to Muhammad Japar</w:t>
      </w:r>
      <w:r w:rsidR="00C17BBC">
        <w:rPr>
          <w:rFonts w:ascii="Times New Roman" w:hAnsi="Times New Roman" w:cs="Times New Roman"/>
          <w:sz w:val="24"/>
          <w:szCs w:val="24"/>
        </w:rPr>
        <w:t xml:space="preserve"> </w:t>
      </w:r>
      <w:r w:rsidR="00C17BBC">
        <w:rPr>
          <w:rFonts w:ascii="Times New Roman" w:hAnsi="Times New Roman" w:cs="Times New Roman"/>
          <w:sz w:val="24"/>
          <w:szCs w:val="24"/>
        </w:rPr>
        <w:fldChar w:fldCharType="begin" w:fldLock="1"/>
      </w:r>
      <w:r w:rsidR="00C17BBC">
        <w:rPr>
          <w:rFonts w:ascii="Times New Roman" w:hAnsi="Times New Roman" w:cs="Times New Roman"/>
          <w:sz w:val="24"/>
          <w:szCs w:val="24"/>
        </w:rPr>
        <w:instrText>ADDIN CSL_CITATION {"citationItems":[{"id":"ITEM-1","itemData":{"abstract":"There is a long history of study and recognition of the critical role of interaction in supporting and even defining distance education. Interaction has been identified as key to the success of distance learning. It is key in fostering, supporting and engaging in the learning process. Moore (1989) posits that the physical distance that exists in e-learning courses between the teacher and the students may result in a psychological and communicational gap between them. Such a gap will often impede the ability of the teacher and his or her students to achieve the desired level of understanding among them. In the light of this, teachers and students participating in distance-learning courses will generally require ―special‖ behavioral patterns, which are designed to overcome the communication gaps resulting from the transactional distance. This study examined three key distances experienced by students enrolled in distance learning courses as predictors of perceived learner satisfaction. Through a survey analysis, the study sought to answer 3 key questions - to what extent is Leaner-Leaner Transactional Distance (LLTD) predictive of students‘ perceived satisfaction (SPS) with a Distance Education (DE) course? Is Learner-Teacher Transactional Distance (LTTD) a predictor of students perceived satisfaction with the DE course? To what extent does Learner-Content Transactional Distance (LCTD) serve as a predictor of perceived learner satisfaction with a DE course? Subjects constituted of a random sample of 168 students enrolled for a Bachelor of education program in 2013 at the University of Nairobi, Kenya. A survey questionnaire measured the predictive constructs of the study namely, Learner-Learner Transactional Distance (LLTD), Learner-Teacher Transactional Distance (LTTD) and Learner-Content Transactional Distance (LCTD). Students‘ perceived satisfaction (SPS) was measured by use of a ten item Likert scale instrument. Results of the study indicated the three variables were key predictors of students‘ perceived satisfaction with DE courses","author":[{"dropping-particle":"","family":"Japar","given":"Muhammad","non-dropping-particle":"","parse-names":false,"suffix":""}],"container-title":"Journal of Social Studies Education Research","id":"ITEM-1","issue":"3","issued":{"date-parts":[["2018"]]},"page":"27-44","title":"The Improvement of Indonesia Students 'Engagement in Civic Education through Case-Based Learning' , v9 n3 p27-44 2018 No Title","type":"article-journal","volume":"9"},"uris":["http://www.mendeley.com/documents/?uuid=bed2eb12-d996-4cf2-8ada-2a0a7aec7320"]}],"mendeley":{"formattedCitation":"(Japar, 2018)","manualFormatting":"(2018)","plainTextFormattedCitation":"(Japar, 2018)","previouslyFormattedCitation":"(Japar, 2018)"},"properties":{"noteIndex":0},"schema":"https://github.com/citation-style-language/schema/raw/master/csl-citation.json"}</w:instrText>
      </w:r>
      <w:r w:rsidR="00C17BBC">
        <w:rPr>
          <w:rFonts w:ascii="Times New Roman" w:hAnsi="Times New Roman" w:cs="Times New Roman"/>
          <w:sz w:val="24"/>
          <w:szCs w:val="24"/>
        </w:rPr>
        <w:fldChar w:fldCharType="separate"/>
      </w:r>
      <w:r w:rsidR="00C17BBC">
        <w:rPr>
          <w:rFonts w:ascii="Times New Roman" w:hAnsi="Times New Roman" w:cs="Times New Roman"/>
          <w:noProof/>
          <w:sz w:val="24"/>
          <w:szCs w:val="24"/>
        </w:rPr>
        <w:t>(</w:t>
      </w:r>
      <w:r w:rsidR="00C17BBC" w:rsidRPr="00C17BBC">
        <w:rPr>
          <w:rFonts w:ascii="Times New Roman" w:hAnsi="Times New Roman" w:cs="Times New Roman"/>
          <w:noProof/>
          <w:sz w:val="24"/>
          <w:szCs w:val="24"/>
        </w:rPr>
        <w:t>2018)</w:t>
      </w:r>
      <w:r w:rsidR="00C17BBC">
        <w:rPr>
          <w:rFonts w:ascii="Times New Roman" w:hAnsi="Times New Roman" w:cs="Times New Roman"/>
          <w:sz w:val="24"/>
          <w:szCs w:val="24"/>
        </w:rPr>
        <w:fldChar w:fldCharType="end"/>
      </w:r>
      <w:r w:rsidR="00C17BBC">
        <w:rPr>
          <w:rFonts w:ascii="Times New Roman" w:hAnsi="Times New Roman" w:cs="Times New Roman"/>
          <w:sz w:val="24"/>
          <w:szCs w:val="24"/>
        </w:rPr>
        <w:t xml:space="preserve">, </w:t>
      </w:r>
      <w:r w:rsidRPr="001162CB">
        <w:rPr>
          <w:rFonts w:ascii="Times New Roman" w:hAnsi="Times New Roman" w:cs="Times New Roman"/>
          <w:sz w:val="24"/>
          <w:szCs w:val="24"/>
        </w:rPr>
        <w:t>education in Indonesia aims to develop knowledge and skills in the context of ideas, values, concepts, and morals. Therefore, the Indonesian civics education emphasizes civic knowledge, civic skills, and civic disposition by learning experiences in everyday life. There are alternative actions based on a scientific approach to improve the quality of learning, which can encourage the involvement of students in learning and improve teacher creativity. One alternative is to use Electronic Learning systems in the form of multimedia applications. Pujiastuti, Idrus, and Emosda</w:t>
      </w:r>
      <w:r w:rsidR="005C72E7">
        <w:rPr>
          <w:rFonts w:ascii="Times New Roman" w:hAnsi="Times New Roman" w:cs="Times New Roman"/>
          <w:sz w:val="24"/>
          <w:szCs w:val="24"/>
        </w:rPr>
        <w:t xml:space="preserve"> </w:t>
      </w:r>
      <w:r w:rsidR="005C72E7">
        <w:rPr>
          <w:rFonts w:ascii="Times New Roman" w:hAnsi="Times New Roman" w:cs="Times New Roman"/>
          <w:sz w:val="24"/>
          <w:szCs w:val="24"/>
        </w:rPr>
        <w:fldChar w:fldCharType="begin" w:fldLock="1"/>
      </w:r>
      <w:r w:rsidR="001805AF">
        <w:rPr>
          <w:rFonts w:ascii="Times New Roman" w:hAnsi="Times New Roman" w:cs="Times New Roman"/>
          <w:sz w:val="24"/>
          <w:szCs w:val="24"/>
        </w:rPr>
        <w:instrText>ADDIN CSL_CITATION {"citationItems":[{"id":"ITEM-1","itemData":{"author":[{"dropping-particle":"","family":"Pujiastuti","given":"Desy","non-dropping-particle":"","parse-names":false,"suffix":""},{"dropping-particle":"","family":"Idrus","given":"Ali","non-dropping-particle":"","parse-names":false,"suffix":""},{"dropping-particle":"","family":"Emosda","given":"","non-dropping-particle":"","parse-names":false,"suffix":""}],"container-title":"Tekno-Pedagogi","id":"ITEM-1","issue":"1","issued":{"date-parts":[["2014"]]},"page":"1-6","title":"Pengembangan Media Pembelajaran PKn Berbasis Multimedia Interaktif untuk SMP Kelas VIII","type":"article-journal","volume":"4"},"uris":["http://www.mendeley.com/documents/?uuid=a2e1ce77-a6aa-4934-bd4d-1df0a0974041"]}],"mendeley":{"formattedCitation":"(Pujiastuti, Idrus, &amp; Emosda, 2014)","manualFormatting":"(2014)","plainTextFormattedCitation":"(Pujiastuti, Idrus, &amp; Emosda, 2014)","previouslyFormattedCitation":"(Pujiastuti, Idrus, &amp; Emosda, 2014)"},"properties":{"noteIndex":0},"schema":"https://github.com/citation-style-language/schema/raw/master/csl-citation.json"}</w:instrText>
      </w:r>
      <w:r w:rsidR="005C72E7">
        <w:rPr>
          <w:rFonts w:ascii="Times New Roman" w:hAnsi="Times New Roman" w:cs="Times New Roman"/>
          <w:sz w:val="24"/>
          <w:szCs w:val="24"/>
        </w:rPr>
        <w:fldChar w:fldCharType="separate"/>
      </w:r>
      <w:r w:rsidR="005C72E7">
        <w:rPr>
          <w:rFonts w:ascii="Times New Roman" w:hAnsi="Times New Roman" w:cs="Times New Roman"/>
          <w:noProof/>
          <w:sz w:val="24"/>
          <w:szCs w:val="24"/>
        </w:rPr>
        <w:t>(</w:t>
      </w:r>
      <w:r w:rsidR="005C72E7" w:rsidRPr="005C72E7">
        <w:rPr>
          <w:rFonts w:ascii="Times New Roman" w:hAnsi="Times New Roman" w:cs="Times New Roman"/>
          <w:noProof/>
          <w:sz w:val="24"/>
          <w:szCs w:val="24"/>
        </w:rPr>
        <w:t>2014)</w:t>
      </w:r>
      <w:r w:rsidR="005C72E7">
        <w:rPr>
          <w:rFonts w:ascii="Times New Roman" w:hAnsi="Times New Roman" w:cs="Times New Roman"/>
          <w:sz w:val="24"/>
          <w:szCs w:val="24"/>
        </w:rPr>
        <w:fldChar w:fldCharType="end"/>
      </w:r>
      <w:r w:rsidR="005C72E7">
        <w:rPr>
          <w:rFonts w:ascii="Times New Roman" w:hAnsi="Times New Roman" w:cs="Times New Roman"/>
          <w:sz w:val="24"/>
          <w:szCs w:val="24"/>
        </w:rPr>
        <w:t xml:space="preserve"> </w:t>
      </w:r>
      <w:r w:rsidRPr="001162CB">
        <w:rPr>
          <w:rFonts w:ascii="Times New Roman" w:hAnsi="Times New Roman" w:cs="Times New Roman"/>
          <w:sz w:val="24"/>
          <w:szCs w:val="24"/>
        </w:rPr>
        <w:t>develop interactive multimedia-based civic education learning media. Kuswanto and Ismawati</w:t>
      </w:r>
      <w:r w:rsidR="001805AF">
        <w:rPr>
          <w:rFonts w:ascii="Times New Roman" w:hAnsi="Times New Roman" w:cs="Times New Roman"/>
          <w:sz w:val="24"/>
          <w:szCs w:val="24"/>
        </w:rPr>
        <w:t xml:space="preserve"> </w:t>
      </w:r>
      <w:r w:rsidR="001805AF">
        <w:rPr>
          <w:rFonts w:ascii="Times New Roman" w:hAnsi="Times New Roman" w:cs="Times New Roman"/>
          <w:sz w:val="24"/>
          <w:szCs w:val="24"/>
        </w:rPr>
        <w:fldChar w:fldCharType="begin" w:fldLock="1"/>
      </w:r>
      <w:r w:rsidR="005C5BCA">
        <w:rPr>
          <w:rFonts w:ascii="Times New Roman" w:hAnsi="Times New Roman" w:cs="Times New Roman"/>
          <w:sz w:val="24"/>
          <w:szCs w:val="24"/>
        </w:rPr>
        <w:instrText>ADDIN CSL_CITATION {"citationItems":[{"id":"ITEM-1","itemData":{"author":[{"dropping-particle":"","family":"Kuswanto","given":"Joko","non-dropping-particle":"","parse-names":false,"suffix":""},{"dropping-particle":"","family":"Ismawati","given":"","non-dropping-particle":"","parse-names":false,"suffix":""}],"container-title":"Teknomatika","id":"ITEM-1","issue":"01","issued":{"date-parts":[["2018"]]},"page":"61-68","title":"Pengembangan Media Pembelajaran Berbasis Komputer Model Drill pada Mata Pelajaran PKN Kelas X","type":"article-journal","volume":"08"},"uris":["http://www.mendeley.com/documents/?uuid=4bcf4be7-8683-4225-9702-27968f89277e"]}],"mendeley":{"formattedCitation":"(Kuswanto &amp; Ismawati, 2018)","manualFormatting":"(2018)","plainTextFormattedCitation":"(Kuswanto &amp; Ismawati, 2018)","previouslyFormattedCitation":"(Kuswanto &amp; Ismawati, 2018)"},"properties":{"noteIndex":0},"schema":"https://github.com/citation-style-language/schema/raw/master/csl-citation.json"}</w:instrText>
      </w:r>
      <w:r w:rsidR="001805AF">
        <w:rPr>
          <w:rFonts w:ascii="Times New Roman" w:hAnsi="Times New Roman" w:cs="Times New Roman"/>
          <w:sz w:val="24"/>
          <w:szCs w:val="24"/>
        </w:rPr>
        <w:fldChar w:fldCharType="separate"/>
      </w:r>
      <w:r w:rsidR="001805AF">
        <w:rPr>
          <w:rFonts w:ascii="Times New Roman" w:hAnsi="Times New Roman" w:cs="Times New Roman"/>
          <w:noProof/>
          <w:sz w:val="24"/>
          <w:szCs w:val="24"/>
        </w:rPr>
        <w:t>(</w:t>
      </w:r>
      <w:r w:rsidR="001805AF" w:rsidRPr="001805AF">
        <w:rPr>
          <w:rFonts w:ascii="Times New Roman" w:hAnsi="Times New Roman" w:cs="Times New Roman"/>
          <w:noProof/>
          <w:sz w:val="24"/>
          <w:szCs w:val="24"/>
        </w:rPr>
        <w:t>2018)</w:t>
      </w:r>
      <w:r w:rsidR="001805AF">
        <w:rPr>
          <w:rFonts w:ascii="Times New Roman" w:hAnsi="Times New Roman" w:cs="Times New Roman"/>
          <w:sz w:val="24"/>
          <w:szCs w:val="24"/>
        </w:rPr>
        <w:fldChar w:fldCharType="end"/>
      </w:r>
      <w:r w:rsidRPr="001162CB">
        <w:rPr>
          <w:rFonts w:ascii="Times New Roman" w:hAnsi="Times New Roman" w:cs="Times New Roman"/>
          <w:sz w:val="24"/>
          <w:szCs w:val="24"/>
        </w:rPr>
        <w:t xml:space="preserve"> developed a </w:t>
      </w:r>
      <w:r w:rsidR="001805AF">
        <w:rPr>
          <w:rFonts w:ascii="Times New Roman" w:hAnsi="Times New Roman" w:cs="Times New Roman"/>
          <w:sz w:val="24"/>
          <w:szCs w:val="24"/>
        </w:rPr>
        <w:t xml:space="preserve"> </w:t>
      </w:r>
      <w:r w:rsidRPr="001162CB">
        <w:rPr>
          <w:rFonts w:ascii="Times New Roman" w:hAnsi="Times New Roman" w:cs="Times New Roman"/>
          <w:sz w:val="24"/>
          <w:szCs w:val="24"/>
        </w:rPr>
        <w:t xml:space="preserve">computer-based drill model of media learning on </w:t>
      </w:r>
      <w:r w:rsidR="002D6114">
        <w:rPr>
          <w:rFonts w:ascii="Times New Roman" w:hAnsi="Times New Roman" w:cs="Times New Roman"/>
          <w:sz w:val="24"/>
          <w:szCs w:val="24"/>
        </w:rPr>
        <w:t>Civic Education course</w:t>
      </w:r>
      <w:r w:rsidRPr="001162CB">
        <w:rPr>
          <w:rFonts w:ascii="Times New Roman" w:hAnsi="Times New Roman" w:cs="Times New Roman"/>
          <w:sz w:val="24"/>
          <w:szCs w:val="24"/>
        </w:rPr>
        <w:t xml:space="preserve"> for senior high schools</w:t>
      </w:r>
      <w:r>
        <w:rPr>
          <w:rFonts w:ascii="Times New Roman" w:hAnsi="Times New Roman" w:cs="Times New Roman"/>
          <w:sz w:val="24"/>
          <w:szCs w:val="24"/>
        </w:rPr>
        <w:t xml:space="preserve">. </w:t>
      </w:r>
    </w:p>
    <w:p w:rsidR="005F4250" w:rsidRDefault="005F4250" w:rsidP="005C5BCA">
      <w:pPr>
        <w:spacing w:line="360" w:lineRule="auto"/>
        <w:ind w:firstLine="720"/>
        <w:jc w:val="both"/>
        <w:rPr>
          <w:rFonts w:ascii="Times New Roman" w:hAnsi="Times New Roman" w:cs="Times New Roman"/>
          <w:sz w:val="24"/>
          <w:szCs w:val="24"/>
        </w:rPr>
      </w:pPr>
      <w:r w:rsidRPr="001162CB">
        <w:rPr>
          <w:rFonts w:ascii="Times New Roman" w:hAnsi="Times New Roman" w:cs="Times New Roman"/>
          <w:sz w:val="24"/>
          <w:szCs w:val="24"/>
        </w:rPr>
        <w:t>In this advanced era, developments in the education sector have been very advanced. This is indicated by the many methods in delivering in the field of education. In addition, the rapid development of information and communication technology has encouraged various educational institutions to utilize Electronic Learning systems to improve the effectiveness and flexibility of learning. Through Electronic Learning can be accessed anytime and anywhere, in addition, material that can be enriched with a variety of learning resources including multimedia can be quickly updated by educators. Development of Information Technology now educators are greatly facilitated in making IT-based learning media. With this tool, it is expected to be able to attract the interest of students in learning a material able to stimulate students, able to follow the progress of Information Technology, help understanding students learn a material that can contain text, images, sounds, videos or animations that can facilitate educators in doing classroom teaching and fostering innovative and creative learning.</w:t>
      </w:r>
    </w:p>
    <w:p w:rsidR="005F4250" w:rsidRDefault="005F4250" w:rsidP="005F4250">
      <w:pPr>
        <w:jc w:val="both"/>
        <w:rPr>
          <w:rFonts w:ascii="Times New Roman" w:hAnsi="Times New Roman" w:cs="Times New Roman"/>
          <w:b/>
          <w:sz w:val="24"/>
          <w:szCs w:val="24"/>
        </w:rPr>
      </w:pPr>
      <w:r w:rsidRPr="00D91757">
        <w:rPr>
          <w:rFonts w:ascii="Times New Roman" w:hAnsi="Times New Roman" w:cs="Times New Roman"/>
          <w:b/>
          <w:sz w:val="24"/>
          <w:szCs w:val="24"/>
        </w:rPr>
        <w:t>Method</w:t>
      </w:r>
    </w:p>
    <w:p w:rsidR="005F4250" w:rsidRPr="009E0C7C" w:rsidRDefault="005F4250" w:rsidP="009E0C7C">
      <w:pPr>
        <w:spacing w:line="360" w:lineRule="auto"/>
        <w:ind w:firstLine="720"/>
        <w:jc w:val="both"/>
        <w:rPr>
          <w:rFonts w:ascii="Times New Roman" w:hAnsi="Times New Roman" w:cs="Times New Roman"/>
          <w:sz w:val="24"/>
          <w:szCs w:val="24"/>
        </w:rPr>
      </w:pPr>
      <w:r w:rsidRPr="009E0C7C">
        <w:rPr>
          <w:rFonts w:ascii="Times New Roman" w:hAnsi="Times New Roman" w:cs="Times New Roman"/>
          <w:sz w:val="24"/>
          <w:szCs w:val="24"/>
        </w:rPr>
        <w:t>Mixing methods are carried out through qualitative and quantitative data that are truly</w:t>
      </w:r>
      <w:r w:rsidR="005C5BCA" w:rsidRPr="009E0C7C">
        <w:rPr>
          <w:rFonts w:ascii="Times New Roman" w:hAnsi="Times New Roman" w:cs="Times New Roman"/>
          <w:sz w:val="24"/>
          <w:szCs w:val="24"/>
        </w:rPr>
        <w:t xml:space="preserve"> merged into one end of continue</w:t>
      </w:r>
      <w:r w:rsidRPr="009E0C7C">
        <w:rPr>
          <w:rFonts w:ascii="Times New Roman" w:hAnsi="Times New Roman" w:cs="Times New Roman"/>
          <w:sz w:val="24"/>
          <w:szCs w:val="24"/>
        </w:rPr>
        <w:t>, kept separate in the other end of continuum or combined in several other ways</w:t>
      </w:r>
      <w:r w:rsidR="006C2975" w:rsidRPr="009E0C7C">
        <w:rPr>
          <w:rFonts w:ascii="Times New Roman" w:hAnsi="Times New Roman" w:cs="Times New Roman"/>
          <w:sz w:val="24"/>
          <w:szCs w:val="24"/>
        </w:rPr>
        <w:t xml:space="preserve"> </w:t>
      </w:r>
      <w:r w:rsidR="005C5BCA" w:rsidRPr="009E0C7C">
        <w:rPr>
          <w:rFonts w:ascii="Times New Roman" w:hAnsi="Times New Roman" w:cs="Times New Roman"/>
          <w:sz w:val="24"/>
          <w:szCs w:val="24"/>
        </w:rPr>
        <w:fldChar w:fldCharType="begin" w:fldLock="1"/>
      </w:r>
      <w:r w:rsidR="005C5BCA" w:rsidRPr="009E0C7C">
        <w:rPr>
          <w:rFonts w:ascii="Times New Roman" w:hAnsi="Times New Roman" w:cs="Times New Roman"/>
          <w:sz w:val="24"/>
          <w:szCs w:val="24"/>
        </w:rPr>
        <w:instrText>ADDIN CSL_CITATION {"citationItems":[{"id":"ITEM-1","itemData":{"DOI":"10.1111/j.1753-6405.2007.00096.x","ISBN":"1412975174","ISSN":"13260200","PMID":"14295705","abstract":"A practical, how-to guide to designing mixed methods studies.Combining the latest thinking about mixed methods research designs with practical, step-by-step guidance, the Second Edition of Designing and Conducting Mixed Methods Research now covers six major mixed methods designs. Authors John W. Creswell and Vicki L. Plano Clark walk readers through the entire research process, from formulating questions to designing, collecting data, and interpreting results and include updated examples from published mixed methods studies drawn from the social, behavioral, health, and education disciplines.New to This Edition:* Two new mixed methods designs--transformative and multiphase--are now covered.* New flowcharts detail the steps involved in conducting each of the six major mixed methods designs.* More detailed coverage of data collection decisions for each of the six major designs. * New topic coverage - The use of joint displays - Emerging discussion about validity - Newest thinking about the use of software in the process of mixed methods analysis* An example of a mixed method dissertation outline is now included in the set of guidelines for reporting mixed methods research in a proposal, dissertation, or journal article.* New and revised activities and exercises conclude each chapter. This text is intended for use in Intermediate/Advanced Research Methods, Mixed Methods, Research Design, and Social Research Methods courses across the social sciences.","author":[{"dropping-particle":"","family":"Bian","given":"Hui","non-dropping-particle":"","parse-names":false,"suffix":""}],"container-title":"Australian and New Zealand Journal of Public Health","id":"ITEM-1","issue":"4","issued":{"date-parts":[["2007"]]},"number-of-pages":"388-388","title":"Designing and Conducting Mixed Methods Research","type":"book","volume":"31"},"uris":["http://www.mendeley.com/documents/?uuid=19f22a05-97ee-482c-9edb-02e9dc187cf3"]},{"id":"ITEM-2","itemData":{"ISBN":"978-1-4522-2610-1","author":[{"dropping-particle":"","family":"Creswell","given":"J.","non-dropping-particle":"","parse-names":false,"suffix":""}],"edition":"Fourth","id":"ITEM-2","issued":{"date-parts":[["2017"]]},"number-of-pages":"1-368","publisher":"Sage Publication","title":"Research Design, Qualitative, Quantitative and Mixed Methods Approaches","type":"book"},"uris":["http://www.mendeley.com/documents/?uuid=8f39bd95-7859-470f-b593-ded202f695c1"]}],"mendeley":{"formattedCitation":"(Bian, 2007; Creswell, 2017)","manualFormatting":"(Bian, 2007)","plainTextFormattedCitation":"(Bian, 2007; Creswell, 2017)","previouslyFormattedCitation":"(Bian, 2007; Creswell, 2017)"},"properties":{"noteIndex":0},"schema":"https://github.com/citation-style-language/schema/raw/master/csl-citation.json"}</w:instrText>
      </w:r>
      <w:r w:rsidR="005C5BCA" w:rsidRPr="009E0C7C">
        <w:rPr>
          <w:rFonts w:ascii="Times New Roman" w:hAnsi="Times New Roman" w:cs="Times New Roman"/>
          <w:sz w:val="24"/>
          <w:szCs w:val="24"/>
        </w:rPr>
        <w:fldChar w:fldCharType="separate"/>
      </w:r>
      <w:r w:rsidR="005C5BCA" w:rsidRPr="009E0C7C">
        <w:rPr>
          <w:rFonts w:ascii="Times New Roman" w:hAnsi="Times New Roman" w:cs="Times New Roman"/>
          <w:noProof/>
          <w:sz w:val="24"/>
          <w:szCs w:val="24"/>
        </w:rPr>
        <w:t>(Bian, 2007)</w:t>
      </w:r>
      <w:r w:rsidR="005C5BCA" w:rsidRPr="009E0C7C">
        <w:rPr>
          <w:rFonts w:ascii="Times New Roman" w:hAnsi="Times New Roman" w:cs="Times New Roman"/>
          <w:sz w:val="24"/>
          <w:szCs w:val="24"/>
        </w:rPr>
        <w:fldChar w:fldCharType="end"/>
      </w:r>
      <w:r w:rsidRPr="009E0C7C">
        <w:rPr>
          <w:rFonts w:ascii="Times New Roman" w:hAnsi="Times New Roman" w:cs="Times New Roman"/>
          <w:sz w:val="24"/>
          <w:szCs w:val="24"/>
        </w:rPr>
        <w:t xml:space="preserve">. This research strategy </w:t>
      </w:r>
      <w:r w:rsidR="009E0C7C">
        <w:rPr>
          <w:rFonts w:ascii="Times New Roman" w:hAnsi="Times New Roman" w:cs="Times New Roman"/>
          <w:sz w:val="24"/>
          <w:szCs w:val="24"/>
        </w:rPr>
        <w:t>used</w:t>
      </w:r>
      <w:r w:rsidRPr="009E0C7C">
        <w:rPr>
          <w:rFonts w:ascii="Times New Roman" w:hAnsi="Times New Roman" w:cs="Times New Roman"/>
          <w:sz w:val="24"/>
          <w:szCs w:val="24"/>
        </w:rPr>
        <w:t xml:space="preserve"> sequential exploration involving the collection and analysis of quantitative data in the first stage which is then followed by the </w:t>
      </w:r>
      <w:r w:rsidRPr="009E0C7C">
        <w:rPr>
          <w:rFonts w:ascii="Times New Roman" w:hAnsi="Times New Roman" w:cs="Times New Roman"/>
          <w:sz w:val="24"/>
          <w:szCs w:val="24"/>
        </w:rPr>
        <w:lastRenderedPageBreak/>
        <w:t xml:space="preserve">collection and data of quantitative analysis in the second stage based on the results of the first stage </w:t>
      </w:r>
      <w:r w:rsidR="005C5BCA" w:rsidRPr="009E0C7C">
        <w:rPr>
          <w:rFonts w:ascii="Times New Roman" w:hAnsi="Times New Roman" w:cs="Times New Roman"/>
          <w:sz w:val="24"/>
          <w:szCs w:val="24"/>
        </w:rPr>
        <w:fldChar w:fldCharType="begin" w:fldLock="1"/>
      </w:r>
      <w:r w:rsidR="005C5BCA" w:rsidRPr="009E0C7C">
        <w:rPr>
          <w:rFonts w:ascii="Times New Roman" w:hAnsi="Times New Roman" w:cs="Times New Roman"/>
          <w:sz w:val="24"/>
          <w:szCs w:val="24"/>
        </w:rPr>
        <w:instrText>ADDIN CSL_CITATION {"citationItems":[{"id":"ITEM-1","itemData":{"ISBN":"978-1-4522-2610-1","author":[{"dropping-particle":"","family":"Creswell","given":"J.","non-dropping-particle":"","parse-names":false,"suffix":""}],"edition":"Fourth","id":"ITEM-1","issued":{"date-parts":[["2017"]]},"number-of-pages":"1-368","publisher":"Sage Publication","title":"Research Design, Qualitative, Quantitative and Mixed Methods Approaches","type":"book"},"uris":["http://www.mendeley.com/documents/?uuid=8f39bd95-7859-470f-b593-ded202f695c1"]}],"mendeley":{"formattedCitation":"(Creswell, 2017)","manualFormatting":"(Creswell, 2017:317)","plainTextFormattedCitation":"(Creswell, 2017)","previouslyFormattedCitation":"(Creswell, 2017)"},"properties":{"noteIndex":0},"schema":"https://github.com/citation-style-language/schema/raw/master/csl-citation.json"}</w:instrText>
      </w:r>
      <w:r w:rsidR="005C5BCA" w:rsidRPr="009E0C7C">
        <w:rPr>
          <w:rFonts w:ascii="Times New Roman" w:hAnsi="Times New Roman" w:cs="Times New Roman"/>
          <w:sz w:val="24"/>
          <w:szCs w:val="24"/>
        </w:rPr>
        <w:fldChar w:fldCharType="separate"/>
      </w:r>
      <w:r w:rsidR="005C5BCA" w:rsidRPr="009E0C7C">
        <w:rPr>
          <w:rFonts w:ascii="Times New Roman" w:hAnsi="Times New Roman" w:cs="Times New Roman"/>
          <w:noProof/>
          <w:sz w:val="24"/>
          <w:szCs w:val="24"/>
        </w:rPr>
        <w:t>(Creswell, 2017:317)</w:t>
      </w:r>
      <w:r w:rsidR="005C5BCA" w:rsidRPr="009E0C7C">
        <w:rPr>
          <w:rFonts w:ascii="Times New Roman" w:hAnsi="Times New Roman" w:cs="Times New Roman"/>
          <w:sz w:val="24"/>
          <w:szCs w:val="24"/>
        </w:rPr>
        <w:fldChar w:fldCharType="end"/>
      </w:r>
      <w:r w:rsidR="005C5BCA" w:rsidRPr="009E0C7C">
        <w:rPr>
          <w:rFonts w:ascii="Times New Roman" w:hAnsi="Times New Roman" w:cs="Times New Roman"/>
          <w:sz w:val="24"/>
          <w:szCs w:val="24"/>
        </w:rPr>
        <w:t>.</w:t>
      </w:r>
    </w:p>
    <w:p w:rsidR="005F4250" w:rsidRPr="009E0C7C" w:rsidRDefault="005F4250" w:rsidP="009E0C7C">
      <w:pPr>
        <w:spacing w:line="360" w:lineRule="auto"/>
        <w:jc w:val="both"/>
        <w:rPr>
          <w:rFonts w:ascii="Times New Roman" w:hAnsi="Times New Roman" w:cs="Times New Roman"/>
          <w:sz w:val="24"/>
          <w:szCs w:val="24"/>
        </w:rPr>
      </w:pPr>
      <w:r w:rsidRPr="009E0C7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736EEC" wp14:editId="0873185F">
                <wp:simplePos x="0" y="0"/>
                <wp:positionH relativeFrom="column">
                  <wp:posOffset>1664335</wp:posOffset>
                </wp:positionH>
                <wp:positionV relativeFrom="paragraph">
                  <wp:posOffset>41275</wp:posOffset>
                </wp:positionV>
                <wp:extent cx="781050" cy="414655"/>
                <wp:effectExtent l="0" t="0" r="19050" b="23495"/>
                <wp:wrapNone/>
                <wp:docPr id="1" name="Rectangle 1"/>
                <wp:cNvGraphicFramePr/>
                <a:graphic xmlns:a="http://schemas.openxmlformats.org/drawingml/2006/main">
                  <a:graphicData uri="http://schemas.microsoft.com/office/word/2010/wordprocessingShape">
                    <wps:wsp>
                      <wps:cNvSpPr/>
                      <wps:spPr>
                        <a:xfrm>
                          <a:off x="0" y="0"/>
                          <a:ext cx="781050" cy="4146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rPr>
                            </w:pPr>
                            <w:r>
                              <w:rPr>
                                <w:color w:val="000000" w:themeColor="text1"/>
                              </w:rPr>
                              <w:t>KUAL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31.05pt;margin-top:3.25pt;width:61.5pt;height:3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" fillcolor="white [3212]" strokecolor="#243f60 [1604]" strokeweight="2pt">
                <v:textbox>
                  <w:txbxContent>
                    <w:p w:rsidR="005F4250" w:rsidRPr="00DF6673" w:rsidRDefault="005F4250" w:rsidP="005F4250">
                      <w:pPr>
                        <w:jc w:val="center"/>
                        <w:rPr>
                          <w:color w:val="000000" w:themeColor="text1"/>
                        </w:rPr>
                      </w:pPr>
                      <w:r>
                        <w:rPr>
                          <w:color w:val="000000" w:themeColor="text1"/>
                        </w:rPr>
                        <w:t>KUAL</w:t>
                      </w:r>
                    </w:p>
                  </w:txbxContent>
                </v:textbox>
              </v:rect>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27AB6AC" wp14:editId="78BECD3B">
                <wp:simplePos x="0" y="0"/>
                <wp:positionH relativeFrom="column">
                  <wp:posOffset>2483485</wp:posOffset>
                </wp:positionH>
                <wp:positionV relativeFrom="paragraph">
                  <wp:posOffset>245110</wp:posOffset>
                </wp:positionV>
                <wp:extent cx="447675" cy="9525"/>
                <wp:effectExtent l="0" t="57150" r="28575" b="85725"/>
                <wp:wrapNone/>
                <wp:docPr id="4" name="Straight Arrow Connector 4"/>
                <wp:cNvGraphicFramePr/>
                <a:graphic xmlns:a="http://schemas.openxmlformats.org/drawingml/2006/main">
                  <a:graphicData uri="http://schemas.microsoft.com/office/word/2010/wordprocessingShape">
                    <wps:wsp>
                      <wps:cNvCnPr/>
                      <wps:spPr>
                        <a:xfrm>
                          <a:off x="0" y="0"/>
                          <a:ext cx="4476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5.55pt;margin-top:19.3pt;width:35.2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" strokecolor="black [3213]">
                <v:stroke endarrow="block"/>
              </v:shape>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D44E17" wp14:editId="4DC4935C">
                <wp:simplePos x="0" y="0"/>
                <wp:positionH relativeFrom="column">
                  <wp:posOffset>2935605</wp:posOffset>
                </wp:positionH>
                <wp:positionV relativeFrom="paragraph">
                  <wp:posOffset>41910</wp:posOffset>
                </wp:positionV>
                <wp:extent cx="781050" cy="414655"/>
                <wp:effectExtent l="0" t="0" r="19050" b="23495"/>
                <wp:wrapNone/>
                <wp:docPr id="2" name="Rectangle 2"/>
                <wp:cNvGraphicFramePr/>
                <a:graphic xmlns:a="http://schemas.openxmlformats.org/drawingml/2006/main">
                  <a:graphicData uri="http://schemas.microsoft.com/office/word/2010/wordprocessingShape">
                    <wps:wsp>
                      <wps:cNvSpPr/>
                      <wps:spPr>
                        <a:xfrm>
                          <a:off x="0" y="0"/>
                          <a:ext cx="781050" cy="4146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rPr>
                            </w:pPr>
                            <w:r>
                              <w:rPr>
                                <w:color w:val="000000" w:themeColor="text1"/>
                              </w:rPr>
                              <w:t>KUAN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231.15pt;margin-top:3.3pt;width:61.5pt;height:3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" fillcolor="white [3212]" strokecolor="#243f60 [1604]" strokeweight="2pt">
                <v:textbox>
                  <w:txbxContent>
                    <w:p w:rsidR="005F4250" w:rsidRPr="00DF6673" w:rsidRDefault="005F4250" w:rsidP="005F4250">
                      <w:pPr>
                        <w:jc w:val="center"/>
                        <w:rPr>
                          <w:color w:val="000000" w:themeColor="text1"/>
                        </w:rPr>
                      </w:pPr>
                      <w:r>
                        <w:rPr>
                          <w:color w:val="000000" w:themeColor="text1"/>
                        </w:rPr>
                        <w:t>KUAN</w:t>
                      </w:r>
                    </w:p>
                  </w:txbxContent>
                </v:textbox>
              </v:rect>
            </w:pict>
          </mc:Fallback>
        </mc:AlternateContent>
      </w:r>
    </w:p>
    <w:p w:rsidR="005F4250" w:rsidRPr="009E0C7C" w:rsidRDefault="005F4250" w:rsidP="009E0C7C">
      <w:pPr>
        <w:spacing w:line="360" w:lineRule="auto"/>
        <w:jc w:val="both"/>
        <w:rPr>
          <w:rFonts w:ascii="Times New Roman" w:hAnsi="Times New Roman" w:cs="Times New Roman"/>
          <w:sz w:val="24"/>
          <w:szCs w:val="24"/>
        </w:rPr>
      </w:pPr>
      <w:r w:rsidRPr="009E0C7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560372" wp14:editId="43CEE9C8">
                <wp:simplePos x="0" y="0"/>
                <wp:positionH relativeFrom="column">
                  <wp:posOffset>2266983</wp:posOffset>
                </wp:positionH>
                <wp:positionV relativeFrom="paragraph">
                  <wp:posOffset>304132</wp:posOffset>
                </wp:positionV>
                <wp:extent cx="876300" cy="895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76300" cy="895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sz w:val="18"/>
                                <w:szCs w:val="18"/>
                              </w:rPr>
                            </w:pPr>
                            <w:r w:rsidRPr="00DF6673">
                              <w:rPr>
                                <w:color w:val="000000" w:themeColor="text1"/>
                                <w:sz w:val="18"/>
                                <w:szCs w:val="18"/>
                              </w:rPr>
                              <w:t>Kuan</w:t>
                            </w:r>
                          </w:p>
                          <w:p w:rsidR="005F4250" w:rsidRPr="00DF6673" w:rsidRDefault="005F4250" w:rsidP="005F4250">
                            <w:pPr>
                              <w:jc w:val="center"/>
                              <w:rPr>
                                <w:color w:val="000000" w:themeColor="text1"/>
                                <w:sz w:val="18"/>
                                <w:szCs w:val="18"/>
                              </w:rPr>
                            </w:pPr>
                            <w:r w:rsidRPr="00DF6673">
                              <w:rPr>
                                <w:color w:val="000000" w:themeColor="text1"/>
                                <w:sz w:val="18"/>
                                <w:szCs w:val="18"/>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78.5pt;margin-top:23.95pt;width:69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" fillcolor="white [3212]" strokecolor="white [3212]" strokeweight="2pt">
                <v:textbox>
                  <w:txbxContent>
                    <w:p w:rsidR="005F4250" w:rsidRPr="00DF6673" w:rsidRDefault="005F4250" w:rsidP="005F4250">
                      <w:pPr>
                        <w:jc w:val="center"/>
                        <w:rPr>
                          <w:color w:val="000000" w:themeColor="text1"/>
                          <w:sz w:val="18"/>
                          <w:szCs w:val="18"/>
                        </w:rPr>
                      </w:pPr>
                      <w:r w:rsidRPr="00DF6673">
                        <w:rPr>
                          <w:color w:val="000000" w:themeColor="text1"/>
                          <w:sz w:val="18"/>
                          <w:szCs w:val="18"/>
                        </w:rPr>
                        <w:t>Kuan</w:t>
                      </w:r>
                    </w:p>
                    <w:p w:rsidR="005F4250" w:rsidRPr="00DF6673" w:rsidRDefault="005F4250" w:rsidP="005F4250">
                      <w:pPr>
                        <w:jc w:val="center"/>
                        <w:rPr>
                          <w:color w:val="000000" w:themeColor="text1"/>
                          <w:sz w:val="18"/>
                          <w:szCs w:val="18"/>
                        </w:rPr>
                      </w:pPr>
                      <w:r w:rsidRPr="00DF6673">
                        <w:rPr>
                          <w:color w:val="000000" w:themeColor="text1"/>
                          <w:sz w:val="18"/>
                          <w:szCs w:val="18"/>
                        </w:rPr>
                        <w:t>Pengumpulan Data</w:t>
                      </w:r>
                    </w:p>
                  </w:txbxContent>
                </v:textbox>
              </v:rect>
            </w:pict>
          </mc:Fallback>
        </mc:AlternateContent>
      </w:r>
    </w:p>
    <w:p w:rsidR="005F4250" w:rsidRPr="009E0C7C" w:rsidRDefault="005F4250" w:rsidP="009E0C7C">
      <w:pPr>
        <w:spacing w:line="360" w:lineRule="auto"/>
        <w:jc w:val="both"/>
        <w:rPr>
          <w:rFonts w:ascii="Times New Roman" w:hAnsi="Times New Roman" w:cs="Times New Roman"/>
          <w:sz w:val="24"/>
          <w:szCs w:val="24"/>
        </w:rPr>
      </w:pPr>
      <w:r w:rsidRPr="009E0C7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3EB6E6D" wp14:editId="29F84475">
                <wp:simplePos x="0" y="0"/>
                <wp:positionH relativeFrom="column">
                  <wp:posOffset>-265430</wp:posOffset>
                </wp:positionH>
                <wp:positionV relativeFrom="paragraph">
                  <wp:posOffset>24130</wp:posOffset>
                </wp:positionV>
                <wp:extent cx="967105" cy="857250"/>
                <wp:effectExtent l="0" t="0" r="23495" b="19050"/>
                <wp:wrapNone/>
                <wp:docPr id="5" name="Rectangle 5"/>
                <wp:cNvGraphicFramePr/>
                <a:graphic xmlns:a="http://schemas.openxmlformats.org/drawingml/2006/main">
                  <a:graphicData uri="http://schemas.microsoft.com/office/word/2010/wordprocessingShape">
                    <wps:wsp>
                      <wps:cNvSpPr/>
                      <wps:spPr>
                        <a:xfrm>
                          <a:off x="0" y="0"/>
                          <a:ext cx="967105" cy="857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sz w:val="18"/>
                                <w:szCs w:val="18"/>
                              </w:rPr>
                            </w:pPr>
                            <w:r w:rsidRPr="00DF6673">
                              <w:rPr>
                                <w:color w:val="000000" w:themeColor="text1"/>
                                <w:sz w:val="18"/>
                                <w:szCs w:val="18"/>
                              </w:rPr>
                              <w:t>KUAL</w:t>
                            </w:r>
                          </w:p>
                          <w:p w:rsidR="005F4250" w:rsidRPr="00DF6673" w:rsidRDefault="005F4250" w:rsidP="005F4250">
                            <w:pPr>
                              <w:jc w:val="center"/>
                              <w:rPr>
                                <w:color w:val="000000" w:themeColor="text1"/>
                                <w:sz w:val="18"/>
                                <w:szCs w:val="18"/>
                              </w:rPr>
                            </w:pPr>
                            <w:r w:rsidRPr="00DF6673">
                              <w:rPr>
                                <w:color w:val="000000" w:themeColor="text1"/>
                                <w:sz w:val="18"/>
                                <w:szCs w:val="18"/>
                              </w:rPr>
                              <w:t>Pengumpulan Data</w:t>
                            </w:r>
                          </w:p>
                          <w:p w:rsidR="005F4250" w:rsidRPr="00DF6673" w:rsidRDefault="005F4250" w:rsidP="005F4250">
                            <w:pPr>
                              <w:jc w:val="center"/>
                              <w:rPr>
                                <w:sz w:val="18"/>
                                <w:szCs w:val="18"/>
                              </w:rPr>
                            </w:pPr>
                          </w:p>
                          <w:p w:rsidR="005F4250" w:rsidRDefault="005F4250" w:rsidP="005F42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0.9pt;margin-top:1.9pt;width:76.1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" fillcolor="white [3212]" strokecolor="white [3212]" strokeweight="2pt">
                <v:textbox>
                  <w:txbxContent>
                    <w:p w:rsidR="005F4250" w:rsidRPr="00DF6673" w:rsidRDefault="005F4250" w:rsidP="005F4250">
                      <w:pPr>
                        <w:jc w:val="center"/>
                        <w:rPr>
                          <w:color w:val="000000" w:themeColor="text1"/>
                          <w:sz w:val="18"/>
                          <w:szCs w:val="18"/>
                        </w:rPr>
                      </w:pPr>
                      <w:r w:rsidRPr="00DF6673">
                        <w:rPr>
                          <w:color w:val="000000" w:themeColor="text1"/>
                          <w:sz w:val="18"/>
                          <w:szCs w:val="18"/>
                        </w:rPr>
                        <w:t>KUAL</w:t>
                      </w:r>
                    </w:p>
                    <w:p w:rsidR="005F4250" w:rsidRPr="00DF6673" w:rsidRDefault="005F4250" w:rsidP="005F4250">
                      <w:pPr>
                        <w:jc w:val="center"/>
                        <w:rPr>
                          <w:color w:val="000000" w:themeColor="text1"/>
                          <w:sz w:val="18"/>
                          <w:szCs w:val="18"/>
                        </w:rPr>
                      </w:pPr>
                      <w:r w:rsidRPr="00DF6673">
                        <w:rPr>
                          <w:color w:val="000000" w:themeColor="text1"/>
                          <w:sz w:val="18"/>
                          <w:szCs w:val="18"/>
                        </w:rPr>
                        <w:t>Pengumpulan Data</w:t>
                      </w:r>
                    </w:p>
                    <w:p w:rsidR="005F4250" w:rsidRPr="00DF6673" w:rsidRDefault="005F4250" w:rsidP="005F4250">
                      <w:pPr>
                        <w:jc w:val="center"/>
                        <w:rPr>
                          <w:sz w:val="18"/>
                          <w:szCs w:val="18"/>
                        </w:rPr>
                      </w:pPr>
                    </w:p>
                    <w:p w:rsidR="005F4250" w:rsidRDefault="005F4250" w:rsidP="005F4250">
                      <w:pPr>
                        <w:jc w:val="center"/>
                      </w:pPr>
                    </w:p>
                  </w:txbxContent>
                </v:textbox>
              </v:rect>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46715E5" wp14:editId="71BFC06A">
                <wp:simplePos x="0" y="0"/>
                <wp:positionH relativeFrom="column">
                  <wp:posOffset>4210050</wp:posOffset>
                </wp:positionH>
                <wp:positionV relativeFrom="paragraph">
                  <wp:posOffset>436245</wp:posOffset>
                </wp:positionV>
                <wp:extent cx="5905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331.5pt;margin-top:34.35pt;width:4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" strokecolor="black [3213]">
                <v:stroke endarrow="block"/>
              </v:shape>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445949F" wp14:editId="5C638A2D">
                <wp:simplePos x="0" y="0"/>
                <wp:positionH relativeFrom="column">
                  <wp:posOffset>3057525</wp:posOffset>
                </wp:positionH>
                <wp:positionV relativeFrom="paragraph">
                  <wp:posOffset>406400</wp:posOffset>
                </wp:positionV>
                <wp:extent cx="59055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40.75pt;margin-top:32pt;width:46.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" strokecolor="black [3213]">
                <v:stroke endarrow="block"/>
              </v:shape>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1B8C832" wp14:editId="58E51CED">
                <wp:simplePos x="0" y="0"/>
                <wp:positionH relativeFrom="column">
                  <wp:posOffset>1762125</wp:posOffset>
                </wp:positionH>
                <wp:positionV relativeFrom="paragraph">
                  <wp:posOffset>401320</wp:posOffset>
                </wp:positionV>
                <wp:extent cx="5905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38.75pt;margin-top:31.6pt;width:4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" strokecolor="black [3213]">
                <v:stroke endarrow="block"/>
              </v:shape>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8938630" wp14:editId="7E8FD452">
                <wp:simplePos x="0" y="0"/>
                <wp:positionH relativeFrom="column">
                  <wp:posOffset>638175</wp:posOffset>
                </wp:positionH>
                <wp:positionV relativeFrom="paragraph">
                  <wp:posOffset>391795</wp:posOffset>
                </wp:positionV>
                <wp:extent cx="5905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50.25pt;margin-top:30.85pt;width:4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" strokecolor="black [3213]">
                <v:stroke endarrow="block"/>
              </v:shape>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ED15BC7" wp14:editId="70BAC339">
                <wp:simplePos x="0" y="0"/>
                <wp:positionH relativeFrom="column">
                  <wp:posOffset>4629150</wp:posOffset>
                </wp:positionH>
                <wp:positionV relativeFrom="paragraph">
                  <wp:posOffset>93345</wp:posOffset>
                </wp:positionV>
                <wp:extent cx="1162050" cy="657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62050"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sz w:val="20"/>
                                <w:szCs w:val="20"/>
                              </w:rPr>
                            </w:pPr>
                            <w:r w:rsidRPr="00DF6673">
                              <w:rPr>
                                <w:color w:val="000000" w:themeColor="text1"/>
                                <w:sz w:val="20"/>
                                <w:szCs w:val="20"/>
                              </w:rPr>
                              <w:t>Interprestasi Keseluruhan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364.5pt;margin-top:7.35pt;width:91.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" fillcolor="white [3212]" strokecolor="white [3212]" strokeweight="2pt">
                <v:textbox>
                  <w:txbxContent>
                    <w:p w:rsidR="005F4250" w:rsidRPr="00DF6673" w:rsidRDefault="005F4250" w:rsidP="005F4250">
                      <w:pPr>
                        <w:jc w:val="center"/>
                        <w:rPr>
                          <w:color w:val="000000" w:themeColor="text1"/>
                          <w:sz w:val="20"/>
                          <w:szCs w:val="20"/>
                        </w:rPr>
                      </w:pPr>
                      <w:r w:rsidRPr="00DF6673">
                        <w:rPr>
                          <w:color w:val="000000" w:themeColor="text1"/>
                          <w:sz w:val="20"/>
                          <w:szCs w:val="20"/>
                        </w:rPr>
                        <w:t>Interprestasi Keseluruhan Analisis</w:t>
                      </w:r>
                    </w:p>
                  </w:txbxContent>
                </v:textbox>
              </v:rect>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7E04B22" wp14:editId="02AF20B6">
                <wp:simplePos x="0" y="0"/>
                <wp:positionH relativeFrom="column">
                  <wp:posOffset>3571875</wp:posOffset>
                </wp:positionH>
                <wp:positionV relativeFrom="paragraph">
                  <wp:posOffset>26670</wp:posOffset>
                </wp:positionV>
                <wp:extent cx="723900" cy="723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23900" cy="723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sz w:val="18"/>
                                <w:szCs w:val="18"/>
                              </w:rPr>
                            </w:pPr>
                            <w:r w:rsidRPr="00DF6673">
                              <w:rPr>
                                <w:color w:val="000000" w:themeColor="text1"/>
                                <w:sz w:val="18"/>
                                <w:szCs w:val="18"/>
                              </w:rPr>
                              <w:t xml:space="preserve">Kuan </w:t>
                            </w:r>
                          </w:p>
                          <w:p w:rsidR="005F4250" w:rsidRPr="00DF6673" w:rsidRDefault="005F4250" w:rsidP="005F4250">
                            <w:pPr>
                              <w:jc w:val="center"/>
                              <w:rPr>
                                <w:color w:val="000000" w:themeColor="text1"/>
                                <w:sz w:val="18"/>
                                <w:szCs w:val="18"/>
                              </w:rPr>
                            </w:pPr>
                            <w:r w:rsidRPr="00DF6673">
                              <w:rPr>
                                <w:color w:val="000000" w:themeColor="text1"/>
                                <w:sz w:val="18"/>
                                <w:szCs w:val="18"/>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1" style="position:absolute;left:0;text-align:left;margin-left:281.25pt;margin-top:2.1pt;width:57pt;height: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" fillcolor="white [3212]" strokecolor="white [3212]" strokeweight="2pt">
                <v:textbox>
                  <w:txbxContent>
                    <w:p w:rsidR="005F4250" w:rsidRPr="00DF6673" w:rsidRDefault="005F4250" w:rsidP="005F4250">
                      <w:pPr>
                        <w:jc w:val="center"/>
                        <w:rPr>
                          <w:color w:val="000000" w:themeColor="text1"/>
                          <w:sz w:val="18"/>
                          <w:szCs w:val="18"/>
                        </w:rPr>
                      </w:pPr>
                      <w:r w:rsidRPr="00DF6673">
                        <w:rPr>
                          <w:color w:val="000000" w:themeColor="text1"/>
                          <w:sz w:val="18"/>
                          <w:szCs w:val="18"/>
                        </w:rPr>
                        <w:t xml:space="preserve">Kuan </w:t>
                      </w:r>
                    </w:p>
                    <w:p w:rsidR="005F4250" w:rsidRPr="00DF6673" w:rsidRDefault="005F4250" w:rsidP="005F4250">
                      <w:pPr>
                        <w:jc w:val="center"/>
                        <w:rPr>
                          <w:color w:val="000000" w:themeColor="text1"/>
                          <w:sz w:val="18"/>
                          <w:szCs w:val="18"/>
                        </w:rPr>
                      </w:pPr>
                      <w:r w:rsidRPr="00DF6673">
                        <w:rPr>
                          <w:color w:val="000000" w:themeColor="text1"/>
                          <w:sz w:val="18"/>
                          <w:szCs w:val="18"/>
                        </w:rPr>
                        <w:t>Analisis Data</w:t>
                      </w:r>
                    </w:p>
                  </w:txbxContent>
                </v:textbox>
              </v:rect>
            </w:pict>
          </mc:Fallback>
        </mc:AlternateContent>
      </w:r>
      <w:r w:rsidRPr="009E0C7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38692ED" wp14:editId="2CBF5968">
                <wp:simplePos x="0" y="0"/>
                <wp:positionH relativeFrom="column">
                  <wp:posOffset>1133475</wp:posOffset>
                </wp:positionH>
                <wp:positionV relativeFrom="paragraph">
                  <wp:posOffset>7620</wp:posOffset>
                </wp:positionV>
                <wp:extent cx="723900" cy="714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23900"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250" w:rsidRPr="00DF6673" w:rsidRDefault="005F4250" w:rsidP="005F4250">
                            <w:pPr>
                              <w:jc w:val="center"/>
                              <w:rPr>
                                <w:color w:val="000000" w:themeColor="text1"/>
                                <w:sz w:val="18"/>
                                <w:szCs w:val="18"/>
                              </w:rPr>
                            </w:pPr>
                            <w:r w:rsidRPr="00DF6673">
                              <w:rPr>
                                <w:color w:val="000000" w:themeColor="text1"/>
                                <w:sz w:val="18"/>
                                <w:szCs w:val="18"/>
                              </w:rPr>
                              <w:t>KUAL</w:t>
                            </w:r>
                          </w:p>
                          <w:p w:rsidR="005F4250" w:rsidRPr="00DF6673" w:rsidRDefault="005F4250" w:rsidP="005F4250">
                            <w:pPr>
                              <w:jc w:val="center"/>
                              <w:rPr>
                                <w:color w:val="000000" w:themeColor="text1"/>
                                <w:sz w:val="18"/>
                                <w:szCs w:val="18"/>
                              </w:rPr>
                            </w:pPr>
                            <w:r w:rsidRPr="00DF6673">
                              <w:rPr>
                                <w:color w:val="000000" w:themeColor="text1"/>
                                <w:sz w:val="18"/>
                                <w:szCs w:val="18"/>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2" style="position:absolute;left:0;text-align:left;margin-left:89.25pt;margin-top:.6pt;width:57pt;height:5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" fillcolor="white [3212]" strokecolor="white [3212]" strokeweight="2pt">
                <v:textbox>
                  <w:txbxContent>
                    <w:p w:rsidR="005F4250" w:rsidRPr="00DF6673" w:rsidRDefault="005F4250" w:rsidP="005F4250">
                      <w:pPr>
                        <w:jc w:val="center"/>
                        <w:rPr>
                          <w:color w:val="000000" w:themeColor="text1"/>
                          <w:sz w:val="18"/>
                          <w:szCs w:val="18"/>
                        </w:rPr>
                      </w:pPr>
                      <w:r w:rsidRPr="00DF6673">
                        <w:rPr>
                          <w:color w:val="000000" w:themeColor="text1"/>
                          <w:sz w:val="18"/>
                          <w:szCs w:val="18"/>
                        </w:rPr>
                        <w:t>KUAL</w:t>
                      </w:r>
                    </w:p>
                    <w:p w:rsidR="005F4250" w:rsidRPr="00DF6673" w:rsidRDefault="005F4250" w:rsidP="005F4250">
                      <w:pPr>
                        <w:jc w:val="center"/>
                        <w:rPr>
                          <w:color w:val="000000" w:themeColor="text1"/>
                          <w:sz w:val="18"/>
                          <w:szCs w:val="18"/>
                        </w:rPr>
                      </w:pPr>
                      <w:r w:rsidRPr="00DF6673">
                        <w:rPr>
                          <w:color w:val="000000" w:themeColor="text1"/>
                          <w:sz w:val="18"/>
                          <w:szCs w:val="18"/>
                        </w:rPr>
                        <w:t>Analisis Data</w:t>
                      </w:r>
                    </w:p>
                  </w:txbxContent>
                </v:textbox>
              </v:rect>
            </w:pict>
          </mc:Fallback>
        </mc:AlternateContent>
      </w:r>
    </w:p>
    <w:p w:rsidR="005F4250" w:rsidRPr="009E0C7C" w:rsidRDefault="005F4250" w:rsidP="009E0C7C">
      <w:pPr>
        <w:spacing w:line="360" w:lineRule="auto"/>
        <w:jc w:val="both"/>
        <w:rPr>
          <w:rFonts w:ascii="Times New Roman" w:hAnsi="Times New Roman" w:cs="Times New Roman"/>
          <w:sz w:val="24"/>
          <w:szCs w:val="24"/>
        </w:rPr>
      </w:pPr>
    </w:p>
    <w:p w:rsidR="005F4250" w:rsidRPr="009E0C7C" w:rsidRDefault="005F4250" w:rsidP="009E0C7C">
      <w:pPr>
        <w:spacing w:line="360" w:lineRule="auto"/>
        <w:jc w:val="both"/>
        <w:rPr>
          <w:rFonts w:ascii="Times New Roman" w:hAnsi="Times New Roman" w:cs="Times New Roman"/>
          <w:sz w:val="24"/>
          <w:szCs w:val="24"/>
        </w:rPr>
      </w:pPr>
    </w:p>
    <w:p w:rsidR="005F4250" w:rsidRPr="009E0C7C" w:rsidRDefault="005F4250" w:rsidP="009E0C7C">
      <w:pPr>
        <w:spacing w:line="360" w:lineRule="auto"/>
        <w:jc w:val="both"/>
        <w:rPr>
          <w:rFonts w:ascii="Times New Roman" w:hAnsi="Times New Roman" w:cs="Times New Roman"/>
          <w:sz w:val="24"/>
          <w:szCs w:val="24"/>
        </w:rPr>
      </w:pPr>
    </w:p>
    <w:p w:rsidR="005F4250" w:rsidRPr="009E0C7C" w:rsidRDefault="005F4250" w:rsidP="009E0C7C">
      <w:pPr>
        <w:spacing w:line="360" w:lineRule="auto"/>
        <w:contextualSpacing/>
        <w:jc w:val="center"/>
        <w:rPr>
          <w:rFonts w:ascii="Times New Roman" w:hAnsi="Times New Roman" w:cs="Times New Roman"/>
          <w:sz w:val="24"/>
          <w:szCs w:val="24"/>
        </w:rPr>
      </w:pPr>
      <w:proofErr w:type="gramStart"/>
      <w:r w:rsidRPr="009E0C7C">
        <w:rPr>
          <w:rFonts w:ascii="Times New Roman" w:hAnsi="Times New Roman" w:cs="Times New Roman"/>
          <w:sz w:val="24"/>
          <w:szCs w:val="24"/>
        </w:rPr>
        <w:t>Figure 1.</w:t>
      </w:r>
      <w:proofErr w:type="gramEnd"/>
      <w:r w:rsidRPr="009E0C7C">
        <w:rPr>
          <w:rFonts w:ascii="Times New Roman" w:hAnsi="Times New Roman" w:cs="Times New Roman"/>
          <w:sz w:val="24"/>
          <w:szCs w:val="24"/>
        </w:rPr>
        <w:t xml:space="preserve"> Sequential Exploratory Strategy</w:t>
      </w:r>
    </w:p>
    <w:p w:rsidR="005F4250" w:rsidRPr="009E0C7C" w:rsidRDefault="005F4250" w:rsidP="009E0C7C">
      <w:pPr>
        <w:spacing w:line="360" w:lineRule="auto"/>
        <w:contextualSpacing/>
        <w:jc w:val="center"/>
        <w:rPr>
          <w:rFonts w:ascii="Times New Roman" w:hAnsi="Times New Roman" w:cs="Times New Roman"/>
          <w:sz w:val="24"/>
          <w:szCs w:val="24"/>
        </w:rPr>
      </w:pPr>
      <w:proofErr w:type="gramStart"/>
      <w:r w:rsidRPr="009E0C7C">
        <w:rPr>
          <w:rFonts w:ascii="Times New Roman" w:hAnsi="Times New Roman" w:cs="Times New Roman"/>
          <w:sz w:val="24"/>
          <w:szCs w:val="24"/>
        </w:rPr>
        <w:t>Source :</w:t>
      </w:r>
      <w:proofErr w:type="gramEnd"/>
      <w:r w:rsidRPr="009E0C7C">
        <w:rPr>
          <w:rFonts w:ascii="Times New Roman" w:hAnsi="Times New Roman" w:cs="Times New Roman"/>
          <w:sz w:val="24"/>
          <w:szCs w:val="24"/>
        </w:rPr>
        <w:t xml:space="preserve"> Creswell et al. (2003)</w:t>
      </w:r>
    </w:p>
    <w:p w:rsidR="005F4250" w:rsidRPr="009E0C7C" w:rsidRDefault="005F4250" w:rsidP="009E0C7C">
      <w:pPr>
        <w:spacing w:line="360" w:lineRule="auto"/>
        <w:ind w:right="266"/>
        <w:jc w:val="center"/>
        <w:rPr>
          <w:rFonts w:ascii="Times New Roman" w:hAnsi="Times New Roman" w:cs="Times New Roman"/>
          <w:sz w:val="24"/>
          <w:szCs w:val="24"/>
        </w:rPr>
      </w:pPr>
    </w:p>
    <w:p w:rsidR="005F4250" w:rsidRPr="009E0C7C" w:rsidRDefault="005F4250" w:rsidP="009E0C7C">
      <w:pPr>
        <w:spacing w:line="360" w:lineRule="auto"/>
        <w:ind w:right="-613"/>
        <w:jc w:val="both"/>
        <w:rPr>
          <w:rFonts w:ascii="Times New Roman" w:eastAsia="Times New Roman" w:hAnsi="Times New Roman"/>
          <w:sz w:val="24"/>
          <w:szCs w:val="24"/>
        </w:rPr>
      </w:pPr>
      <w:r w:rsidRPr="009E0C7C">
        <w:rPr>
          <w:rFonts w:ascii="Times New Roman" w:eastAsia="Times New Roman" w:hAnsi="Times New Roman"/>
          <w:sz w:val="24"/>
          <w:szCs w:val="24"/>
        </w:rPr>
        <w:t xml:space="preserve">In the questionnaire for needs analysis, the scale used is the </w:t>
      </w:r>
      <w:r w:rsidR="005C5BCA" w:rsidRPr="009E0C7C">
        <w:rPr>
          <w:rFonts w:ascii="Times New Roman" w:eastAsia="Times New Roman" w:hAnsi="Times New Roman"/>
          <w:sz w:val="24"/>
          <w:szCs w:val="24"/>
        </w:rPr>
        <w:t>G</w:t>
      </w:r>
      <w:r w:rsidRPr="009E0C7C">
        <w:rPr>
          <w:rFonts w:ascii="Times New Roman" w:eastAsia="Times New Roman" w:hAnsi="Times New Roman"/>
          <w:sz w:val="24"/>
          <w:szCs w:val="24"/>
        </w:rPr>
        <w:t>utman scale. This scale of measurement is obtained by a firm answer such as: yes-no; True False; often-sometimes, etc. (Abdi, 2010). The description of the results of the calculation is presented in the form of a frequency table whose percentage is based on the categories of answers from the data source. The percentage calculation formula is as follows</w:t>
      </w:r>
    </w:p>
    <w:p w:rsidR="005F4250" w:rsidRPr="009E0C7C" w:rsidRDefault="005F4250" w:rsidP="009E0C7C">
      <w:pPr>
        <w:spacing w:line="240" w:lineRule="auto"/>
        <w:ind w:right="-619"/>
        <w:contextualSpacing/>
        <w:rPr>
          <w:rFonts w:ascii="Times New Roman" w:eastAsia="Times New Roman" w:hAnsi="Times New Roman"/>
          <w:b/>
          <w:sz w:val="24"/>
          <w:szCs w:val="24"/>
        </w:rPr>
      </w:pPr>
      <w:r w:rsidRPr="009E0C7C">
        <w:rPr>
          <w:rFonts w:ascii="Times New Roman" w:eastAsia="Times New Roman" w:hAnsi="Times New Roman"/>
          <w:b/>
          <w:sz w:val="24"/>
          <w:szCs w:val="24"/>
        </w:rPr>
        <w:t xml:space="preserve">                                                                    Table1 </w:t>
      </w:r>
    </w:p>
    <w:p w:rsidR="005F4250" w:rsidRPr="009E0C7C" w:rsidRDefault="005F4250" w:rsidP="009E0C7C">
      <w:pPr>
        <w:spacing w:line="240" w:lineRule="auto"/>
        <w:ind w:right="-619"/>
        <w:contextualSpacing/>
        <w:rPr>
          <w:rFonts w:ascii="Times New Roman" w:eastAsia="Times New Roman" w:hAnsi="Times New Roman"/>
          <w:b/>
          <w:sz w:val="24"/>
          <w:szCs w:val="24"/>
        </w:rPr>
      </w:pPr>
      <w:r w:rsidRPr="009E0C7C">
        <w:rPr>
          <w:rFonts w:ascii="Times New Roman" w:eastAsia="Times New Roman" w:hAnsi="Times New Roman"/>
          <w:b/>
          <w:sz w:val="24"/>
          <w:szCs w:val="24"/>
        </w:rPr>
        <w:t xml:space="preserve">                                         </w:t>
      </w:r>
      <w:r w:rsidRPr="009E0C7C">
        <w:rPr>
          <w:rFonts w:ascii="Times New Roman" w:eastAsia="Times New Roman" w:hAnsi="Times New Roman"/>
          <w:b/>
          <w:sz w:val="24"/>
          <w:szCs w:val="24"/>
        </w:rPr>
        <w:t>Assessment Scale Questionnaire Evaluation</w:t>
      </w:r>
    </w:p>
    <w:tbl>
      <w:tblPr>
        <w:tblpPr w:leftFromText="180" w:rightFromText="180"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5"/>
        <w:gridCol w:w="1824"/>
      </w:tblGrid>
      <w:tr w:rsidR="009E0C7C" w:rsidRPr="009E0C7C" w:rsidTr="009E0C7C">
        <w:trPr>
          <w:trHeight w:val="326"/>
        </w:trPr>
        <w:tc>
          <w:tcPr>
            <w:tcW w:w="1075"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Scale</w:t>
            </w:r>
          </w:p>
        </w:tc>
        <w:tc>
          <w:tcPr>
            <w:tcW w:w="1824"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Interpretation</w:t>
            </w:r>
          </w:p>
        </w:tc>
      </w:tr>
      <w:tr w:rsidR="009E0C7C" w:rsidRPr="009E0C7C" w:rsidTr="009E0C7C">
        <w:trPr>
          <w:trHeight w:val="256"/>
        </w:trPr>
        <w:tc>
          <w:tcPr>
            <w:tcW w:w="1075"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1</w:t>
            </w:r>
          </w:p>
        </w:tc>
        <w:tc>
          <w:tcPr>
            <w:tcW w:w="1824" w:type="dxa"/>
            <w:shd w:val="clear" w:color="auto" w:fill="auto"/>
            <w:vAlign w:val="bottom"/>
          </w:tcPr>
          <w:p w:rsidR="009E0C7C" w:rsidRPr="009E0C7C" w:rsidRDefault="009E0C7C" w:rsidP="009E0C7C">
            <w:pPr>
              <w:spacing w:line="360" w:lineRule="auto"/>
              <w:jc w:val="center"/>
              <w:rPr>
                <w:rFonts w:ascii="Times New Roman" w:eastAsia="Times New Roman" w:hAnsi="Times New Roman"/>
                <w:sz w:val="24"/>
                <w:szCs w:val="24"/>
              </w:rPr>
            </w:pPr>
            <w:r w:rsidRPr="009E0C7C">
              <w:rPr>
                <w:rFonts w:ascii="Times New Roman" w:eastAsia="Times New Roman" w:hAnsi="Times New Roman"/>
                <w:sz w:val="24"/>
                <w:szCs w:val="24"/>
              </w:rPr>
              <w:t>Very Less</w:t>
            </w:r>
          </w:p>
        </w:tc>
      </w:tr>
      <w:tr w:rsidR="009E0C7C" w:rsidRPr="009E0C7C" w:rsidTr="009E0C7C">
        <w:trPr>
          <w:trHeight w:val="258"/>
        </w:trPr>
        <w:tc>
          <w:tcPr>
            <w:tcW w:w="1075"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2</w:t>
            </w:r>
          </w:p>
        </w:tc>
        <w:tc>
          <w:tcPr>
            <w:tcW w:w="1824"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Less</w:t>
            </w:r>
          </w:p>
        </w:tc>
      </w:tr>
      <w:tr w:rsidR="009E0C7C" w:rsidRPr="009E0C7C" w:rsidTr="009E0C7C">
        <w:trPr>
          <w:trHeight w:val="256"/>
        </w:trPr>
        <w:tc>
          <w:tcPr>
            <w:tcW w:w="1075"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3</w:t>
            </w:r>
          </w:p>
        </w:tc>
        <w:tc>
          <w:tcPr>
            <w:tcW w:w="1824"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Enough</w:t>
            </w:r>
          </w:p>
        </w:tc>
      </w:tr>
      <w:tr w:rsidR="009E0C7C" w:rsidRPr="009E0C7C" w:rsidTr="009E0C7C">
        <w:trPr>
          <w:trHeight w:val="256"/>
        </w:trPr>
        <w:tc>
          <w:tcPr>
            <w:tcW w:w="1075"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4</w:t>
            </w:r>
          </w:p>
        </w:tc>
        <w:tc>
          <w:tcPr>
            <w:tcW w:w="1824"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6"/>
                <w:sz w:val="24"/>
                <w:szCs w:val="24"/>
              </w:rPr>
            </w:pPr>
            <w:r w:rsidRPr="009E0C7C">
              <w:rPr>
                <w:rFonts w:ascii="Times New Roman" w:eastAsia="Times New Roman" w:hAnsi="Times New Roman"/>
                <w:w w:val="96"/>
                <w:sz w:val="24"/>
                <w:szCs w:val="24"/>
              </w:rPr>
              <w:t>Good</w:t>
            </w:r>
          </w:p>
        </w:tc>
      </w:tr>
      <w:tr w:rsidR="009E0C7C" w:rsidRPr="009E0C7C" w:rsidTr="009E0C7C">
        <w:trPr>
          <w:trHeight w:val="256"/>
        </w:trPr>
        <w:tc>
          <w:tcPr>
            <w:tcW w:w="1075"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5</w:t>
            </w:r>
          </w:p>
        </w:tc>
        <w:tc>
          <w:tcPr>
            <w:tcW w:w="1824" w:type="dxa"/>
            <w:shd w:val="clear" w:color="auto" w:fill="auto"/>
            <w:vAlign w:val="bottom"/>
          </w:tcPr>
          <w:p w:rsidR="009E0C7C" w:rsidRPr="009E0C7C" w:rsidRDefault="009E0C7C" w:rsidP="009E0C7C">
            <w:pPr>
              <w:spacing w:line="360" w:lineRule="auto"/>
              <w:jc w:val="center"/>
              <w:rPr>
                <w:rFonts w:ascii="Times New Roman" w:eastAsia="Times New Roman" w:hAnsi="Times New Roman"/>
                <w:w w:val="99"/>
                <w:sz w:val="24"/>
                <w:szCs w:val="24"/>
              </w:rPr>
            </w:pPr>
            <w:r w:rsidRPr="009E0C7C">
              <w:rPr>
                <w:rFonts w:ascii="Times New Roman" w:eastAsia="Times New Roman" w:hAnsi="Times New Roman"/>
                <w:w w:val="99"/>
                <w:sz w:val="24"/>
                <w:szCs w:val="24"/>
              </w:rPr>
              <w:t>Very Good</w:t>
            </w:r>
          </w:p>
        </w:tc>
      </w:tr>
    </w:tbl>
    <w:p w:rsidR="005F4250" w:rsidRPr="009E0C7C" w:rsidRDefault="005F4250" w:rsidP="009E0C7C">
      <w:pPr>
        <w:spacing w:line="360" w:lineRule="auto"/>
        <w:jc w:val="center"/>
        <w:rPr>
          <w:rFonts w:ascii="Times New Roman" w:eastAsia="Times New Roman" w:hAnsi="Times New Roman"/>
          <w:sz w:val="24"/>
          <w:szCs w:val="24"/>
        </w:rPr>
      </w:pPr>
    </w:p>
    <w:p w:rsidR="005F4250" w:rsidRPr="009E0C7C" w:rsidRDefault="005F4250" w:rsidP="009E0C7C">
      <w:pPr>
        <w:spacing w:line="360" w:lineRule="auto"/>
        <w:rPr>
          <w:rFonts w:ascii="Times New Roman" w:eastAsia="Times New Roman" w:hAnsi="Times New Roman"/>
          <w:sz w:val="24"/>
          <w:szCs w:val="24"/>
        </w:rPr>
      </w:pPr>
    </w:p>
    <w:p w:rsidR="005F4250" w:rsidRPr="009E0C7C" w:rsidRDefault="005F4250" w:rsidP="009E0C7C">
      <w:pPr>
        <w:spacing w:line="360" w:lineRule="auto"/>
        <w:rPr>
          <w:rFonts w:ascii="Times New Roman" w:eastAsia="Times New Roman" w:hAnsi="Times New Roman"/>
          <w:sz w:val="24"/>
          <w:szCs w:val="24"/>
        </w:rPr>
      </w:pPr>
    </w:p>
    <w:p w:rsidR="005F4250" w:rsidRPr="009E0C7C" w:rsidRDefault="005F4250" w:rsidP="009E0C7C">
      <w:pPr>
        <w:spacing w:line="360" w:lineRule="auto"/>
        <w:rPr>
          <w:rFonts w:ascii="Times New Roman" w:eastAsia="Times New Roman" w:hAnsi="Times New Roman"/>
          <w:sz w:val="24"/>
          <w:szCs w:val="24"/>
        </w:rPr>
      </w:pPr>
    </w:p>
    <w:p w:rsidR="009E0C7C" w:rsidRDefault="009E0C7C" w:rsidP="009E0C7C">
      <w:pPr>
        <w:spacing w:line="360" w:lineRule="auto"/>
        <w:ind w:right="266" w:firstLine="720"/>
        <w:contextualSpacing/>
        <w:jc w:val="both"/>
        <w:rPr>
          <w:rFonts w:ascii="Times New Roman" w:eastAsia="Times New Roman" w:hAnsi="Times New Roman"/>
          <w:sz w:val="24"/>
          <w:szCs w:val="24"/>
        </w:rPr>
      </w:pPr>
    </w:p>
    <w:p w:rsidR="009E0C7C" w:rsidRDefault="009E0C7C" w:rsidP="009E0C7C">
      <w:pPr>
        <w:spacing w:line="360" w:lineRule="auto"/>
        <w:ind w:right="266" w:firstLine="720"/>
        <w:contextualSpacing/>
        <w:jc w:val="both"/>
        <w:rPr>
          <w:rFonts w:ascii="Times New Roman" w:eastAsia="Times New Roman" w:hAnsi="Times New Roman"/>
          <w:sz w:val="24"/>
          <w:szCs w:val="24"/>
        </w:rPr>
      </w:pPr>
    </w:p>
    <w:p w:rsidR="009E0C7C" w:rsidRDefault="009E0C7C" w:rsidP="009E0C7C">
      <w:pPr>
        <w:spacing w:line="360" w:lineRule="auto"/>
        <w:ind w:right="266" w:firstLine="720"/>
        <w:contextualSpacing/>
        <w:jc w:val="both"/>
        <w:rPr>
          <w:rFonts w:ascii="Times New Roman" w:eastAsia="Times New Roman" w:hAnsi="Times New Roman"/>
          <w:sz w:val="24"/>
          <w:szCs w:val="24"/>
        </w:rPr>
      </w:pPr>
    </w:p>
    <w:p w:rsidR="005F4250" w:rsidRPr="009E0C7C" w:rsidRDefault="005F4250" w:rsidP="009E0C7C">
      <w:pPr>
        <w:spacing w:line="360" w:lineRule="auto"/>
        <w:ind w:right="266" w:firstLine="720"/>
        <w:contextualSpacing/>
        <w:jc w:val="both"/>
        <w:rPr>
          <w:rFonts w:ascii="Times New Roman" w:eastAsia="Times New Roman" w:hAnsi="Times New Roman"/>
          <w:sz w:val="24"/>
          <w:szCs w:val="24"/>
        </w:rPr>
      </w:pPr>
      <w:r w:rsidRPr="009E0C7C">
        <w:rPr>
          <w:rFonts w:ascii="Times New Roman" w:eastAsia="Times New Roman" w:hAnsi="Times New Roman"/>
          <w:sz w:val="24"/>
          <w:szCs w:val="24"/>
        </w:rPr>
        <w:lastRenderedPageBreak/>
        <w:t xml:space="preserve">The data source at the planning stage was in the form of needs analysis obtained from </w:t>
      </w:r>
      <w:r w:rsidR="009E0C7C">
        <w:rPr>
          <w:rFonts w:ascii="Times New Roman" w:eastAsia="Times New Roman" w:hAnsi="Times New Roman"/>
          <w:sz w:val="24"/>
          <w:szCs w:val="24"/>
        </w:rPr>
        <w:t>grade ten</w:t>
      </w:r>
      <w:r w:rsidRPr="009E0C7C">
        <w:rPr>
          <w:rFonts w:ascii="Times New Roman" w:eastAsia="Times New Roman" w:hAnsi="Times New Roman"/>
          <w:sz w:val="24"/>
          <w:szCs w:val="24"/>
        </w:rPr>
        <w:t>, Civic Education teachers at SMAN 78 West Jakarta, as well as an additional 20 students who had the opportunity to teach Civic Education while p</w:t>
      </w:r>
      <w:r w:rsidR="009E0C7C">
        <w:rPr>
          <w:rFonts w:ascii="Times New Roman" w:eastAsia="Times New Roman" w:hAnsi="Times New Roman"/>
          <w:sz w:val="24"/>
          <w:szCs w:val="24"/>
        </w:rPr>
        <w:t>articipating in the PKM program at Universitas Negeri Jakarta</w:t>
      </w:r>
      <w:r w:rsidRPr="009E0C7C">
        <w:rPr>
          <w:rFonts w:ascii="Times New Roman" w:eastAsia="Times New Roman" w:hAnsi="Times New Roman"/>
          <w:sz w:val="24"/>
          <w:szCs w:val="24"/>
        </w:rPr>
        <w:t xml:space="preserve">. This activity was carried out by conducting observations in </w:t>
      </w:r>
      <w:r w:rsidR="002D6114" w:rsidRPr="009E0C7C">
        <w:rPr>
          <w:rFonts w:ascii="Times New Roman" w:eastAsia="Times New Roman" w:hAnsi="Times New Roman"/>
          <w:sz w:val="24"/>
          <w:szCs w:val="24"/>
        </w:rPr>
        <w:t xml:space="preserve">grade </w:t>
      </w:r>
      <w:proofErr w:type="gramStart"/>
      <w:r w:rsidR="002D6114" w:rsidRPr="009E0C7C">
        <w:rPr>
          <w:rFonts w:ascii="Times New Roman" w:eastAsia="Times New Roman" w:hAnsi="Times New Roman"/>
          <w:sz w:val="24"/>
          <w:szCs w:val="24"/>
        </w:rPr>
        <w:t xml:space="preserve">ten </w:t>
      </w:r>
      <w:r w:rsidRPr="009E0C7C">
        <w:rPr>
          <w:rFonts w:ascii="Times New Roman" w:eastAsia="Times New Roman" w:hAnsi="Times New Roman"/>
          <w:sz w:val="24"/>
          <w:szCs w:val="24"/>
        </w:rPr>
        <w:t xml:space="preserve"> of</w:t>
      </w:r>
      <w:proofErr w:type="gramEnd"/>
      <w:r w:rsidRPr="009E0C7C">
        <w:rPr>
          <w:rFonts w:ascii="Times New Roman" w:eastAsia="Times New Roman" w:hAnsi="Times New Roman"/>
          <w:sz w:val="24"/>
          <w:szCs w:val="24"/>
        </w:rPr>
        <w:t xml:space="preserve"> SMAN 78 West Jakarta in the study of Citizenship Education. </w:t>
      </w:r>
      <w:proofErr w:type="gramStart"/>
      <w:r w:rsidRPr="009E0C7C">
        <w:rPr>
          <w:rFonts w:ascii="Times New Roman" w:eastAsia="Times New Roman" w:hAnsi="Times New Roman"/>
          <w:sz w:val="24"/>
          <w:szCs w:val="24"/>
        </w:rPr>
        <w:t xml:space="preserve">Then conducted interviews with 20 students who taught </w:t>
      </w:r>
      <w:r w:rsidR="002D6114" w:rsidRPr="009E0C7C">
        <w:rPr>
          <w:rFonts w:ascii="Times New Roman" w:eastAsia="Times New Roman" w:hAnsi="Times New Roman"/>
          <w:sz w:val="24"/>
          <w:szCs w:val="24"/>
        </w:rPr>
        <w:t>Civic Education</w:t>
      </w:r>
      <w:r w:rsidR="009E0C7C">
        <w:rPr>
          <w:rFonts w:ascii="Times New Roman" w:eastAsia="Times New Roman" w:hAnsi="Times New Roman"/>
          <w:sz w:val="24"/>
          <w:szCs w:val="24"/>
        </w:rPr>
        <w:t xml:space="preserve"> </w:t>
      </w:r>
      <w:r w:rsidRPr="009E0C7C">
        <w:rPr>
          <w:rFonts w:ascii="Times New Roman" w:eastAsia="Times New Roman" w:hAnsi="Times New Roman"/>
          <w:sz w:val="24"/>
          <w:szCs w:val="24"/>
        </w:rPr>
        <w:t>through the PKM program.</w:t>
      </w:r>
      <w:proofErr w:type="gramEnd"/>
      <w:r w:rsidRPr="009E0C7C">
        <w:rPr>
          <w:rFonts w:ascii="Times New Roman" w:eastAsia="Times New Roman" w:hAnsi="Times New Roman"/>
          <w:sz w:val="24"/>
          <w:szCs w:val="24"/>
        </w:rPr>
        <w:t xml:space="preserve"> Data collection and data analysis activities carried out with this qualitative method as a preliminary study to obtain information about learning civic education. Furthermore, data collection is taken through quantitative methods, </w:t>
      </w:r>
      <w:r w:rsidR="009E0C7C">
        <w:rPr>
          <w:rFonts w:ascii="Times New Roman" w:eastAsia="Times New Roman" w:hAnsi="Times New Roman"/>
          <w:sz w:val="24"/>
          <w:szCs w:val="24"/>
        </w:rPr>
        <w:t xml:space="preserve">such as </w:t>
      </w:r>
      <w:r w:rsidRPr="009E0C7C">
        <w:rPr>
          <w:rFonts w:ascii="Times New Roman" w:eastAsia="Times New Roman" w:hAnsi="Times New Roman"/>
          <w:sz w:val="24"/>
          <w:szCs w:val="24"/>
        </w:rPr>
        <w:t xml:space="preserve">providing a questionnaire regarding the learning model of citizenship education. In the evaluation phase of learning media the data source was obtained from material experts and learning Civic Education, learning media experts, Civic Education teachers, and students of </w:t>
      </w:r>
      <w:r w:rsidR="002D6114" w:rsidRPr="009E0C7C">
        <w:rPr>
          <w:rFonts w:ascii="Times New Roman" w:eastAsia="Times New Roman" w:hAnsi="Times New Roman"/>
          <w:sz w:val="24"/>
          <w:szCs w:val="24"/>
        </w:rPr>
        <w:t xml:space="preserve">grade </w:t>
      </w:r>
      <w:proofErr w:type="gramStart"/>
      <w:r w:rsidR="002D6114" w:rsidRPr="009E0C7C">
        <w:rPr>
          <w:rFonts w:ascii="Times New Roman" w:eastAsia="Times New Roman" w:hAnsi="Times New Roman"/>
          <w:sz w:val="24"/>
          <w:szCs w:val="24"/>
        </w:rPr>
        <w:t xml:space="preserve">ten </w:t>
      </w:r>
      <w:r w:rsidRPr="009E0C7C">
        <w:rPr>
          <w:rFonts w:ascii="Times New Roman" w:eastAsia="Times New Roman" w:hAnsi="Times New Roman"/>
          <w:sz w:val="24"/>
          <w:szCs w:val="24"/>
        </w:rPr>
        <w:t xml:space="preserve"> SMAN</w:t>
      </w:r>
      <w:proofErr w:type="gramEnd"/>
      <w:r w:rsidRPr="009E0C7C">
        <w:rPr>
          <w:rFonts w:ascii="Times New Roman" w:eastAsia="Times New Roman" w:hAnsi="Times New Roman"/>
          <w:sz w:val="24"/>
          <w:szCs w:val="24"/>
        </w:rPr>
        <w:t xml:space="preserve"> 78 West Jakarta. Test material experts and learning is done with an expert, one of the lecturers of </w:t>
      </w:r>
      <w:r w:rsidR="002D6114" w:rsidRPr="009E0C7C">
        <w:rPr>
          <w:rFonts w:ascii="Times New Roman" w:eastAsia="Times New Roman" w:hAnsi="Times New Roman"/>
          <w:sz w:val="24"/>
          <w:szCs w:val="24"/>
        </w:rPr>
        <w:t>Civic Education</w:t>
      </w:r>
      <w:r w:rsidRPr="009E0C7C">
        <w:rPr>
          <w:rFonts w:ascii="Times New Roman" w:eastAsia="Times New Roman" w:hAnsi="Times New Roman"/>
          <w:sz w:val="24"/>
          <w:szCs w:val="24"/>
        </w:rPr>
        <w:t>a</w:t>
      </w:r>
      <w:r w:rsidR="009E0C7C">
        <w:rPr>
          <w:rFonts w:ascii="Times New Roman" w:eastAsia="Times New Roman" w:hAnsi="Times New Roman"/>
          <w:sz w:val="24"/>
          <w:szCs w:val="24"/>
        </w:rPr>
        <w:t xml:space="preserve"> </w:t>
      </w:r>
      <w:r w:rsidRPr="009E0C7C">
        <w:rPr>
          <w:rFonts w:ascii="Times New Roman" w:eastAsia="Times New Roman" w:hAnsi="Times New Roman"/>
          <w:sz w:val="24"/>
          <w:szCs w:val="24"/>
        </w:rPr>
        <w:t xml:space="preserve">Esa Unggul University. </w:t>
      </w:r>
      <w:proofErr w:type="gramStart"/>
      <w:r w:rsidRPr="009E0C7C">
        <w:rPr>
          <w:rFonts w:ascii="Times New Roman" w:eastAsia="Times New Roman" w:hAnsi="Times New Roman"/>
          <w:sz w:val="24"/>
          <w:szCs w:val="24"/>
        </w:rPr>
        <w:t>Then for the media expert test carried out by the Head of the LIPI Bandung Information and Technology Center Work Unit.</w:t>
      </w:r>
      <w:proofErr w:type="gramEnd"/>
      <w:r w:rsidRPr="009E0C7C">
        <w:rPr>
          <w:rFonts w:ascii="Times New Roman" w:eastAsia="Times New Roman" w:hAnsi="Times New Roman"/>
          <w:sz w:val="24"/>
          <w:szCs w:val="24"/>
        </w:rPr>
        <w:t xml:space="preserve"> After obtaining a percentage of the calculated data, then the percentage is interpreted as a qualitative sense, based on the interpretation criteria for </w:t>
      </w:r>
      <w:r w:rsidR="009E0C7C">
        <w:rPr>
          <w:rFonts w:ascii="Times New Roman" w:eastAsia="Times New Roman" w:hAnsi="Times New Roman"/>
          <w:sz w:val="24"/>
          <w:szCs w:val="24"/>
        </w:rPr>
        <w:t xml:space="preserve">the rating scale by </w:t>
      </w:r>
      <w:r w:rsidR="005C5BCA" w:rsidRPr="009E0C7C">
        <w:rPr>
          <w:rFonts w:ascii="Times New Roman" w:eastAsia="Times New Roman" w:hAnsi="Times New Roman"/>
          <w:sz w:val="24"/>
          <w:szCs w:val="24"/>
        </w:rPr>
        <w:fldChar w:fldCharType="begin" w:fldLock="1"/>
      </w:r>
      <w:r w:rsidR="005C5BCA" w:rsidRPr="009E0C7C">
        <w:rPr>
          <w:rFonts w:ascii="Times New Roman" w:eastAsia="Times New Roman" w:hAnsi="Times New Roman"/>
          <w:sz w:val="24"/>
          <w:szCs w:val="24"/>
        </w:rPr>
        <w:instrText>ADDIN CSL_CITATION {"citationItems":[{"id":"ITEM-1","itemData":{"author":[{"dropping-particle":"","family":"Thoifah","given":"I","non-dropping-particle":"","parse-names":false,"suffix":""}],"id":"ITEM-1","issued":{"date-parts":[["2015"]]},"publisher":"Madani","publisher-place":"Malang","title":"Statistika Pendidikan dan Metode Penelitian Kuantitatif","type":"book"},"uris":["http://www.mendeley.com/documents/?uuid=504350f9-2108-4927-a116-9d59360f19ef"]}],"mendeley":{"formattedCitation":"(Thoifah, 2015)","plainTextFormattedCitation":"(Thoifah, 2015)","previouslyFormattedCitation":"(Thoifah, 2015)"},"properties":{"noteIndex":0},"schema":"https://github.com/citation-style-language/schema/raw/master/csl-citation.json"}</w:instrText>
      </w:r>
      <w:r w:rsidR="005C5BCA" w:rsidRPr="009E0C7C">
        <w:rPr>
          <w:rFonts w:ascii="Times New Roman" w:eastAsia="Times New Roman" w:hAnsi="Times New Roman"/>
          <w:sz w:val="24"/>
          <w:szCs w:val="24"/>
        </w:rPr>
        <w:fldChar w:fldCharType="separate"/>
      </w:r>
      <w:r w:rsidR="005C5BCA" w:rsidRPr="009E0C7C">
        <w:rPr>
          <w:rFonts w:ascii="Times New Roman" w:eastAsia="Times New Roman" w:hAnsi="Times New Roman"/>
          <w:noProof/>
          <w:sz w:val="24"/>
          <w:szCs w:val="24"/>
        </w:rPr>
        <w:t>(Thoifah, 2015)</w:t>
      </w:r>
      <w:r w:rsidR="005C5BCA" w:rsidRPr="009E0C7C">
        <w:rPr>
          <w:rFonts w:ascii="Times New Roman" w:eastAsia="Times New Roman" w:hAnsi="Times New Roman"/>
          <w:sz w:val="24"/>
          <w:szCs w:val="24"/>
        </w:rPr>
        <w:fldChar w:fldCharType="end"/>
      </w:r>
      <w:r w:rsidR="005C5BCA" w:rsidRPr="009E0C7C">
        <w:rPr>
          <w:rFonts w:ascii="Times New Roman" w:eastAsia="Times New Roman" w:hAnsi="Times New Roman"/>
          <w:sz w:val="24"/>
          <w:szCs w:val="24"/>
        </w:rPr>
        <w:t>.</w:t>
      </w:r>
    </w:p>
    <w:p w:rsidR="005F4250" w:rsidRDefault="005F4250" w:rsidP="005F4250">
      <w:pPr>
        <w:spacing w:line="240" w:lineRule="auto"/>
        <w:ind w:right="266"/>
        <w:contextualSpacing/>
        <w:jc w:val="both"/>
        <w:rPr>
          <w:rFonts w:ascii="Times New Roman" w:eastAsia="Times New Roman" w:hAnsi="Times New Roman"/>
          <w:sz w:val="24"/>
        </w:rPr>
      </w:pPr>
    </w:p>
    <w:p w:rsidR="005F4250" w:rsidRDefault="005C5BCA" w:rsidP="005F4250">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5F4250" w:rsidRDefault="005F4250" w:rsidP="005F4250">
      <w:pPr>
        <w:spacing w:line="240" w:lineRule="auto"/>
        <w:ind w:right="266"/>
        <w:contextualSpacing/>
        <w:jc w:val="both"/>
        <w:rPr>
          <w:rFonts w:ascii="Times New Roman" w:eastAsia="Times New Roman" w:hAnsi="Times New Roman"/>
          <w:sz w:val="24"/>
        </w:rPr>
      </w:pPr>
      <w:r>
        <w:rPr>
          <w:rFonts w:ascii="Times New Roman" w:eastAsia="Times New Roman" w:hAnsi="Times New Roman"/>
          <w:sz w:val="24"/>
        </w:rPr>
        <w:t xml:space="preserve">PANDAWA LIMA </w:t>
      </w:r>
    </w:p>
    <w:p w:rsidR="005F4250" w:rsidRDefault="005F4250" w:rsidP="005F4250">
      <w:pPr>
        <w:spacing w:line="240" w:lineRule="auto"/>
        <w:ind w:right="266"/>
        <w:contextualSpacing/>
        <w:jc w:val="both"/>
        <w:rPr>
          <w:rFonts w:ascii="Times New Roman" w:eastAsia="Times New Roman" w:hAnsi="Times New Roman"/>
          <w:sz w:val="24"/>
        </w:rPr>
      </w:pPr>
    </w:p>
    <w:p w:rsidR="005F4250" w:rsidRDefault="005F4250" w:rsidP="005C5BCA">
      <w:pPr>
        <w:spacing w:line="360" w:lineRule="auto"/>
        <w:ind w:firstLine="720"/>
        <w:jc w:val="both"/>
        <w:rPr>
          <w:rFonts w:ascii="Times New Roman" w:hAnsi="Times New Roman" w:cs="Times New Roman"/>
          <w:b/>
          <w:sz w:val="24"/>
          <w:szCs w:val="24"/>
        </w:rPr>
      </w:pPr>
      <w:r w:rsidRPr="005F4250">
        <w:rPr>
          <w:rFonts w:ascii="Times New Roman" w:eastAsia="Times New Roman" w:hAnsi="Times New Roman"/>
          <w:sz w:val="24"/>
        </w:rPr>
        <w:t xml:space="preserve">Multimedia-based interactive learning media or called PANDAWA LIMA (Application of Pancasila Education and State-Owned Education Through Multimedia Applications) was chosen with the assumption that this application is the solution for most problems in the </w:t>
      </w:r>
      <w:r>
        <w:rPr>
          <w:rFonts w:ascii="Times New Roman" w:eastAsia="Times New Roman" w:hAnsi="Times New Roman"/>
          <w:sz w:val="24"/>
        </w:rPr>
        <w:t>Civic Education</w:t>
      </w:r>
      <w:r w:rsidRPr="005F4250">
        <w:rPr>
          <w:rFonts w:ascii="Times New Roman" w:eastAsia="Times New Roman" w:hAnsi="Times New Roman"/>
          <w:sz w:val="24"/>
        </w:rPr>
        <w:t xml:space="preserve"> learning process, where in this application have a complete program starting from presentation material interesting and innovative learning, simulating questions and answers, collection of inspirational videos, and also accompanied by a game program with many choices which of course is in accordance with the learning material.</w:t>
      </w:r>
    </w:p>
    <w:p w:rsidR="005F4250" w:rsidRDefault="005C5BCA" w:rsidP="005F4250">
      <w:pPr>
        <w:spacing w:line="220" w:lineRule="auto"/>
        <w:jc w:val="center"/>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1552" behindDoc="1" locked="0" layoutInCell="1" allowOverlap="1" wp14:anchorId="2766C2F0" wp14:editId="2C512F28">
            <wp:simplePos x="0" y="0"/>
            <wp:positionH relativeFrom="column">
              <wp:posOffset>254635</wp:posOffset>
            </wp:positionH>
            <wp:positionV relativeFrom="paragraph">
              <wp:posOffset>191770</wp:posOffset>
            </wp:positionV>
            <wp:extent cx="5172710" cy="1619885"/>
            <wp:effectExtent l="0" t="0" r="889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710" cy="161988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5F4250">
        <w:rPr>
          <w:rFonts w:ascii="Times New Roman" w:eastAsia="Times New Roman" w:hAnsi="Times New Roman"/>
          <w:b/>
          <w:sz w:val="24"/>
        </w:rPr>
        <w:t>Figure 2.</w:t>
      </w:r>
      <w:proofErr w:type="gramEnd"/>
      <w:r w:rsidR="005F4250">
        <w:rPr>
          <w:rFonts w:ascii="Times New Roman" w:eastAsia="Times New Roman" w:hAnsi="Times New Roman"/>
          <w:b/>
          <w:sz w:val="24"/>
        </w:rPr>
        <w:t xml:space="preserve"> </w:t>
      </w:r>
      <w:r w:rsidR="005F4250" w:rsidRPr="005F4250">
        <w:rPr>
          <w:rFonts w:ascii="Times New Roman" w:eastAsia="Times New Roman" w:hAnsi="Times New Roman"/>
          <w:b/>
          <w:sz w:val="24"/>
        </w:rPr>
        <w:t>App Opening Display</w:t>
      </w:r>
    </w:p>
    <w:p w:rsidR="005F4250" w:rsidRPr="005C5BCA" w:rsidRDefault="005F4250" w:rsidP="005C5BCA">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5C5BCA">
        <w:rPr>
          <w:rFonts w:ascii="Times New Roman" w:eastAsia="Times New Roman" w:hAnsi="Times New Roman"/>
          <w:b/>
          <w:sz w:val="24"/>
        </w:rPr>
        <w:t xml:space="preserve">                           </w:t>
      </w:r>
    </w:p>
    <w:p w:rsidR="005F4250" w:rsidRDefault="005F4250" w:rsidP="005F4250">
      <w:pPr>
        <w:rPr>
          <w:rFonts w:ascii="Times New Roman" w:hAnsi="Times New Roman" w:cs="Times New Roman"/>
          <w:sz w:val="24"/>
          <w:szCs w:val="24"/>
        </w:rPr>
      </w:pPr>
    </w:p>
    <w:p w:rsidR="005F4250" w:rsidRDefault="005F4250" w:rsidP="005F4250">
      <w:pPr>
        <w:spacing w:line="0" w:lineRule="atLeast"/>
        <w:rPr>
          <w:rFonts w:ascii="Times New Roman" w:eastAsia="Times New Roman" w:hAnsi="Times New Roman"/>
          <w:b/>
          <w:sz w:val="24"/>
        </w:rPr>
      </w:pPr>
      <w:r>
        <w:rPr>
          <w:rFonts w:ascii="Times New Roman" w:eastAsia="Times New Roman" w:hAnsi="Times New Roman"/>
          <w:b/>
          <w:noProof/>
          <w:sz w:val="24"/>
        </w:rPr>
        <w:lastRenderedPageBreak/>
        <w:drawing>
          <wp:anchor distT="0" distB="0" distL="114300" distR="114300" simplePos="0" relativeHeight="251672576" behindDoc="1" locked="0" layoutInCell="1" allowOverlap="1" wp14:anchorId="418ACD53" wp14:editId="04F3C10C">
            <wp:simplePos x="0" y="0"/>
            <wp:positionH relativeFrom="column">
              <wp:posOffset>247015</wp:posOffset>
            </wp:positionH>
            <wp:positionV relativeFrom="paragraph">
              <wp:posOffset>278130</wp:posOffset>
            </wp:positionV>
            <wp:extent cx="2487930" cy="1628775"/>
            <wp:effectExtent l="0" t="0" r="762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930" cy="1628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3"/>
        </w:rPr>
        <w:drawing>
          <wp:anchor distT="0" distB="0" distL="114300" distR="114300" simplePos="0" relativeHeight="251673600" behindDoc="1" locked="0" layoutInCell="1" allowOverlap="1" wp14:anchorId="16419F50" wp14:editId="6E896B25">
            <wp:simplePos x="0" y="0"/>
            <wp:positionH relativeFrom="margin">
              <wp:posOffset>2731770</wp:posOffset>
            </wp:positionH>
            <wp:positionV relativeFrom="paragraph">
              <wp:posOffset>7620</wp:posOffset>
            </wp:positionV>
            <wp:extent cx="2836545" cy="189230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6545" cy="1892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roofErr w:type="gramStart"/>
      <w:r>
        <w:rPr>
          <w:rFonts w:ascii="Times New Roman" w:eastAsia="Times New Roman" w:hAnsi="Times New Roman"/>
          <w:b/>
          <w:sz w:val="24"/>
        </w:rPr>
        <w:t>Figure 3.</w:t>
      </w:r>
      <w:proofErr w:type="gramEnd"/>
      <w:r>
        <w:rPr>
          <w:rFonts w:ascii="Times New Roman" w:eastAsia="Times New Roman" w:hAnsi="Times New Roman"/>
          <w:b/>
          <w:sz w:val="24"/>
        </w:rPr>
        <w:t xml:space="preserve"> </w:t>
      </w:r>
      <w:proofErr w:type="gramStart"/>
      <w:r w:rsidRPr="005F4250">
        <w:rPr>
          <w:rFonts w:ascii="Times New Roman" w:eastAsia="Times New Roman" w:hAnsi="Times New Roman"/>
          <w:b/>
          <w:sz w:val="24"/>
        </w:rPr>
        <w:t>Display of the Main Menu</w:t>
      </w:r>
      <w:r>
        <w:rPr>
          <w:rFonts w:ascii="Times New Roman" w:eastAsia="Times New Roman" w:hAnsi="Times New Roman"/>
          <w:b/>
          <w:sz w:val="24"/>
        </w:rPr>
        <w:t xml:space="preserve">     </w:t>
      </w:r>
      <w:r>
        <w:rPr>
          <w:rFonts w:ascii="Times New Roman" w:eastAsia="Times New Roman" w:hAnsi="Times New Roman"/>
          <w:b/>
          <w:sz w:val="24"/>
        </w:rPr>
        <w:t xml:space="preserve"> </w:t>
      </w:r>
      <w:r>
        <w:rPr>
          <w:rFonts w:ascii="Times New Roman" w:eastAsia="Times New Roman" w:hAnsi="Times New Roman"/>
          <w:b/>
          <w:sz w:val="24"/>
        </w:rPr>
        <w:t>Figure 4.</w:t>
      </w:r>
      <w:proofErr w:type="gramEnd"/>
      <w:r>
        <w:rPr>
          <w:rFonts w:ascii="Times New Roman" w:eastAsia="Times New Roman" w:hAnsi="Times New Roman"/>
          <w:b/>
          <w:sz w:val="24"/>
        </w:rPr>
        <w:t xml:space="preserve"> </w:t>
      </w:r>
      <w:r w:rsidRPr="005F4250">
        <w:rPr>
          <w:rFonts w:ascii="Times New Roman" w:eastAsia="Times New Roman" w:hAnsi="Times New Roman"/>
          <w:b/>
          <w:sz w:val="24"/>
        </w:rPr>
        <w:t>Display of Game Menu Programs</w:t>
      </w:r>
    </w:p>
    <w:p w:rsidR="005F4250" w:rsidRDefault="005F4250" w:rsidP="005F4250">
      <w:pPr>
        <w:spacing w:line="240" w:lineRule="auto"/>
        <w:contextualSpacing/>
        <w:jc w:val="center"/>
        <w:rPr>
          <w:rFonts w:ascii="Times New Roman" w:eastAsia="Times New Roman" w:hAnsi="Times New Roman"/>
        </w:rPr>
      </w:pPr>
    </w:p>
    <w:p w:rsidR="005F4250" w:rsidRDefault="005F4250" w:rsidP="005F4250">
      <w:pPr>
        <w:spacing w:line="0" w:lineRule="atLeast"/>
        <w:ind w:right="-1060"/>
        <w:rPr>
          <w:rFonts w:ascii="Times New Roman" w:eastAsia="Times New Roman" w:hAnsi="Times New Roman"/>
          <w:b/>
          <w:sz w:val="24"/>
        </w:rPr>
      </w:pPr>
    </w:p>
    <w:p w:rsidR="005F4250" w:rsidRPr="003F4C41" w:rsidRDefault="005F4250" w:rsidP="005F4250">
      <w:pPr>
        <w:rPr>
          <w:rFonts w:ascii="Times New Roman" w:eastAsia="Times New Roman" w:hAnsi="Times New Roman"/>
          <w:sz w:val="24"/>
        </w:rPr>
      </w:pPr>
    </w:p>
    <w:p w:rsidR="005F4250" w:rsidRPr="003F4C41" w:rsidRDefault="005F4250" w:rsidP="005F4250">
      <w:pPr>
        <w:rPr>
          <w:rFonts w:ascii="Times New Roman" w:eastAsia="Times New Roman" w:hAnsi="Times New Roman"/>
          <w:sz w:val="24"/>
        </w:rPr>
      </w:pPr>
    </w:p>
    <w:p w:rsidR="005F4250" w:rsidRPr="003F4C41" w:rsidRDefault="005F4250" w:rsidP="005F4250">
      <w:pPr>
        <w:rPr>
          <w:rFonts w:ascii="Times New Roman" w:eastAsia="Times New Roman" w:hAnsi="Times New Roman"/>
          <w:sz w:val="24"/>
        </w:rPr>
      </w:pPr>
    </w:p>
    <w:p w:rsidR="005F4250" w:rsidRPr="003F4C41" w:rsidRDefault="005F4250" w:rsidP="005F4250">
      <w:pPr>
        <w:rPr>
          <w:rFonts w:ascii="Times New Roman" w:eastAsia="Times New Roman" w:hAnsi="Times New Roman"/>
          <w:sz w:val="24"/>
        </w:rPr>
      </w:pPr>
    </w:p>
    <w:p w:rsidR="005F4250" w:rsidRPr="005F4250" w:rsidRDefault="005F4250" w:rsidP="005F4250">
      <w:pPr>
        <w:jc w:val="center"/>
        <w:rPr>
          <w:rFonts w:ascii="Times New Roman" w:eastAsia="Times New Roman" w:hAnsi="Times New Roman"/>
          <w:sz w:val="24"/>
        </w:rPr>
      </w:pPr>
      <w:r>
        <w:rPr>
          <w:rFonts w:ascii="Times New Roman" w:eastAsia="Times New Roman" w:hAnsi="Times New Roman"/>
          <w:sz w:val="24"/>
        </w:rPr>
        <w:t>Source: Private Document</w:t>
      </w:r>
    </w:p>
    <w:p w:rsidR="005F4250" w:rsidRDefault="005F4250" w:rsidP="005F4250">
      <w:pPr>
        <w:tabs>
          <w:tab w:val="left" w:pos="5100"/>
        </w:tabs>
        <w:spacing w:line="193" w:lineRule="exact"/>
        <w:rPr>
          <w:rFonts w:ascii="Times New Roman" w:hAnsi="Times New Roman" w:cs="Times New Roman"/>
          <w:sz w:val="24"/>
          <w:szCs w:val="24"/>
        </w:rPr>
      </w:pPr>
    </w:p>
    <w:p w:rsidR="005F4250" w:rsidRPr="00D91757" w:rsidRDefault="005F4250" w:rsidP="005F4250">
      <w:pPr>
        <w:tabs>
          <w:tab w:val="left" w:pos="5100"/>
        </w:tabs>
        <w:spacing w:line="193" w:lineRule="exact"/>
        <w:jc w:val="center"/>
        <w:rPr>
          <w:rFonts w:ascii="Times New Roman" w:eastAsia="Times New Roman" w:hAnsi="Times New Roman"/>
          <w:b/>
        </w:rPr>
      </w:pPr>
      <w:proofErr w:type="gramStart"/>
      <w:r>
        <w:rPr>
          <w:rFonts w:ascii="Times New Roman" w:eastAsia="Times New Roman" w:hAnsi="Times New Roman"/>
          <w:b/>
        </w:rPr>
        <w:t>Figure 5</w:t>
      </w:r>
      <w:r w:rsidRPr="00D91757">
        <w:rPr>
          <w:rFonts w:ascii="Times New Roman" w:eastAsia="Times New Roman" w:hAnsi="Times New Roman"/>
          <w:b/>
        </w:rPr>
        <w:t>.</w:t>
      </w:r>
      <w:proofErr w:type="gramEnd"/>
      <w:r w:rsidRPr="00D91757">
        <w:rPr>
          <w:rFonts w:ascii="Times New Roman" w:eastAsia="Times New Roman" w:hAnsi="Times New Roman"/>
          <w:b/>
        </w:rPr>
        <w:t xml:space="preserve"> </w:t>
      </w:r>
      <w:r w:rsidRPr="005F4250">
        <w:rPr>
          <w:rFonts w:ascii="Times New Roman" w:eastAsia="Times New Roman" w:hAnsi="Times New Roman"/>
          <w:b/>
        </w:rPr>
        <w:t>Product Finishing Display</w:t>
      </w:r>
    </w:p>
    <w:p w:rsidR="005F4250" w:rsidRDefault="005F4250" w:rsidP="005F4250">
      <w:pPr>
        <w:tabs>
          <w:tab w:val="left" w:pos="2370"/>
        </w:tabs>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674624" behindDoc="1" locked="0" layoutInCell="1" allowOverlap="1" wp14:anchorId="28E0554A" wp14:editId="4134D279">
            <wp:simplePos x="0" y="0"/>
            <wp:positionH relativeFrom="margin">
              <wp:align>center</wp:align>
            </wp:positionH>
            <wp:positionV relativeFrom="paragraph">
              <wp:posOffset>13970</wp:posOffset>
            </wp:positionV>
            <wp:extent cx="3609975" cy="247974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247974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rPr>
        <w:tab/>
      </w:r>
    </w:p>
    <w:p w:rsidR="005F4250" w:rsidRPr="00A42EBA" w:rsidRDefault="005F4250" w:rsidP="005F4250">
      <w:pPr>
        <w:rPr>
          <w:rFonts w:ascii="Times New Roman" w:eastAsia="Times New Roman" w:hAnsi="Times New Roman"/>
          <w:sz w:val="24"/>
        </w:rPr>
      </w:pPr>
    </w:p>
    <w:p w:rsidR="005F4250" w:rsidRPr="00A42EBA" w:rsidRDefault="005F4250" w:rsidP="005F4250">
      <w:pPr>
        <w:rPr>
          <w:rFonts w:ascii="Times New Roman" w:eastAsia="Times New Roman" w:hAnsi="Times New Roman"/>
          <w:sz w:val="24"/>
        </w:rPr>
      </w:pPr>
    </w:p>
    <w:p w:rsidR="005F4250" w:rsidRPr="00A42EBA" w:rsidRDefault="005F4250" w:rsidP="005F4250">
      <w:pPr>
        <w:rPr>
          <w:rFonts w:ascii="Times New Roman" w:eastAsia="Times New Roman" w:hAnsi="Times New Roman"/>
          <w:sz w:val="24"/>
        </w:rPr>
      </w:pPr>
    </w:p>
    <w:p w:rsidR="005F4250" w:rsidRDefault="005F4250" w:rsidP="005F4250">
      <w:pPr>
        <w:tabs>
          <w:tab w:val="left" w:pos="5911"/>
        </w:tabs>
        <w:rPr>
          <w:rFonts w:ascii="Times New Roman" w:hAnsi="Times New Roman" w:cs="Times New Roman"/>
          <w:sz w:val="24"/>
          <w:szCs w:val="24"/>
        </w:rPr>
      </w:pPr>
    </w:p>
    <w:p w:rsidR="005F4250" w:rsidRPr="00D91757" w:rsidRDefault="005F4250" w:rsidP="005F4250">
      <w:pPr>
        <w:rPr>
          <w:rFonts w:ascii="Times New Roman" w:hAnsi="Times New Roman" w:cs="Times New Roman"/>
          <w:sz w:val="24"/>
          <w:szCs w:val="24"/>
        </w:rPr>
      </w:pPr>
    </w:p>
    <w:p w:rsidR="005F4250" w:rsidRPr="00D91757" w:rsidRDefault="005F4250" w:rsidP="005F4250">
      <w:pPr>
        <w:rPr>
          <w:rFonts w:ascii="Times New Roman" w:hAnsi="Times New Roman" w:cs="Times New Roman"/>
          <w:sz w:val="24"/>
          <w:szCs w:val="24"/>
        </w:rPr>
      </w:pPr>
    </w:p>
    <w:p w:rsidR="005F4250" w:rsidRPr="00D91757" w:rsidRDefault="005F4250" w:rsidP="005F4250">
      <w:pPr>
        <w:rPr>
          <w:rFonts w:ascii="Times New Roman" w:hAnsi="Times New Roman" w:cs="Times New Roman"/>
          <w:sz w:val="24"/>
          <w:szCs w:val="24"/>
        </w:rPr>
      </w:pPr>
    </w:p>
    <w:p w:rsidR="005F4250" w:rsidRDefault="005F4250" w:rsidP="005F4250">
      <w:pPr>
        <w:rPr>
          <w:rFonts w:ascii="Times New Roman" w:hAnsi="Times New Roman" w:cs="Times New Roman"/>
          <w:sz w:val="24"/>
          <w:szCs w:val="24"/>
        </w:rPr>
      </w:pPr>
    </w:p>
    <w:p w:rsidR="005F4250" w:rsidRDefault="005C5BCA" w:rsidP="005F4250">
      <w:pPr>
        <w:spacing w:line="476" w:lineRule="auto"/>
        <w:ind w:left="820" w:right="119" w:firstLine="720"/>
        <w:jc w:val="both"/>
        <w:rPr>
          <w:rFonts w:asciiTheme="majorBidi" w:hAnsiTheme="majorBidi" w:cstheme="majorBidi"/>
          <w:sz w:val="24"/>
          <w:szCs w:val="24"/>
        </w:rPr>
      </w:pPr>
      <w:r>
        <w:rPr>
          <w:rFonts w:asciiTheme="majorBidi" w:hAnsiTheme="majorBidi" w:cstheme="majorBidi"/>
          <w:sz w:val="24"/>
          <w:szCs w:val="24"/>
        </w:rPr>
        <w:t>M</w:t>
      </w:r>
      <w:r w:rsidR="005F4250" w:rsidRPr="005F4250">
        <w:rPr>
          <w:rFonts w:asciiTheme="majorBidi" w:hAnsiTheme="majorBidi" w:cstheme="majorBidi"/>
          <w:sz w:val="24"/>
          <w:szCs w:val="24"/>
        </w:rPr>
        <w:t>edia in the teaching and learning process tends to be interpreted as graphical, photographic, or electronic tools to capture, process, and rehearse visual and verbal information</w:t>
      </w:r>
      <w:r w:rsidR="006C2975">
        <w:rPr>
          <w:rFonts w:asciiTheme="majorBidi" w:hAnsiTheme="majorBidi" w:cstheme="majorBidi"/>
          <w:sz w:val="24"/>
          <w:szCs w:val="24"/>
        </w:rPr>
        <w:t xml:space="preserve"> </w:t>
      </w:r>
      <w:r w:rsidR="006C2975">
        <w:rPr>
          <w:rFonts w:asciiTheme="majorBidi" w:hAnsiTheme="majorBidi" w:cstheme="majorBidi"/>
          <w:sz w:val="24"/>
          <w:szCs w:val="24"/>
        </w:rPr>
        <w:fldChar w:fldCharType="begin" w:fldLock="1"/>
      </w:r>
      <w:r w:rsidR="006C2975">
        <w:rPr>
          <w:rFonts w:asciiTheme="majorBidi" w:hAnsiTheme="majorBidi" w:cstheme="majorBidi"/>
          <w:sz w:val="24"/>
          <w:szCs w:val="24"/>
        </w:rPr>
        <w:instrText>ADDIN CSL_CITATION {"citationItems":[{"id":"ITEM-1","itemData":{"author":[{"dropping-particle":"","family":"Arsyad","given":"Azhar","non-dropping-particle":"","parse-names":false,"suffix":""}],"id":"ITEM-1","issued":{"date-parts":[["2005"]]},"publisher":"PT Raja Grafindo Persada","publisher-place":"Jakarta","title":"Media Pembelajaran","type":"book"},"uris":["http://www.mendeley.com/documents/?uuid=ff65cf40-5ecd-4ebc-88d8-c852185fb9df"]}],"mendeley":{"formattedCitation":"(Arsyad, 2005)","manualFormatting":"(Arsyad, 2005:3)","plainTextFormattedCitation":"(Arsyad, 2005)","previouslyFormattedCitation":"(Arsyad, 2005)"},"properties":{"noteIndex":0},"schema":"https://github.com/citation-style-language/schema/raw/master/csl-citation.json"}</w:instrText>
      </w:r>
      <w:r w:rsidR="006C2975">
        <w:rPr>
          <w:rFonts w:asciiTheme="majorBidi" w:hAnsiTheme="majorBidi" w:cstheme="majorBidi"/>
          <w:sz w:val="24"/>
          <w:szCs w:val="24"/>
        </w:rPr>
        <w:fldChar w:fldCharType="separate"/>
      </w:r>
      <w:r w:rsidR="006C2975" w:rsidRPr="006C2975">
        <w:rPr>
          <w:rFonts w:asciiTheme="majorBidi" w:hAnsiTheme="majorBidi" w:cstheme="majorBidi"/>
          <w:noProof/>
          <w:sz w:val="24"/>
          <w:szCs w:val="24"/>
        </w:rPr>
        <w:t>(Arsyad, 2005</w:t>
      </w:r>
      <w:r w:rsidR="006C2975">
        <w:rPr>
          <w:rFonts w:asciiTheme="majorBidi" w:hAnsiTheme="majorBidi" w:cstheme="majorBidi"/>
          <w:noProof/>
          <w:sz w:val="24"/>
          <w:szCs w:val="24"/>
        </w:rPr>
        <w:t>:3</w:t>
      </w:r>
      <w:r w:rsidR="006C2975" w:rsidRPr="006C2975">
        <w:rPr>
          <w:rFonts w:asciiTheme="majorBidi" w:hAnsiTheme="majorBidi" w:cstheme="majorBidi"/>
          <w:noProof/>
          <w:sz w:val="24"/>
          <w:szCs w:val="24"/>
        </w:rPr>
        <w:t>)</w:t>
      </w:r>
      <w:r w:rsidR="006C2975">
        <w:rPr>
          <w:rFonts w:asciiTheme="majorBidi" w:hAnsiTheme="majorBidi" w:cstheme="majorBidi"/>
          <w:sz w:val="24"/>
          <w:szCs w:val="24"/>
        </w:rPr>
        <w:fldChar w:fldCharType="end"/>
      </w:r>
      <w:r w:rsidR="006C2975">
        <w:rPr>
          <w:rFonts w:asciiTheme="majorBidi" w:hAnsiTheme="majorBidi" w:cstheme="majorBidi"/>
          <w:sz w:val="24"/>
          <w:szCs w:val="24"/>
        </w:rPr>
        <w:t xml:space="preserve">. </w:t>
      </w:r>
      <w:r w:rsidR="005F4250" w:rsidRPr="005F4250">
        <w:rPr>
          <w:rFonts w:asciiTheme="majorBidi" w:hAnsiTheme="majorBidi" w:cstheme="majorBidi"/>
          <w:sz w:val="24"/>
          <w:szCs w:val="24"/>
        </w:rPr>
        <w:t>The picture above shows that the learning process is done electronically, namely multimedia applicat</w:t>
      </w:r>
      <w:r w:rsidR="006C2975">
        <w:rPr>
          <w:rFonts w:asciiTheme="majorBidi" w:hAnsiTheme="majorBidi" w:cstheme="majorBidi"/>
          <w:sz w:val="24"/>
          <w:szCs w:val="24"/>
        </w:rPr>
        <w:t>ions. A</w:t>
      </w:r>
      <w:r w:rsidR="005F4250" w:rsidRPr="005F4250">
        <w:rPr>
          <w:rFonts w:asciiTheme="majorBidi" w:hAnsiTheme="majorBidi" w:cstheme="majorBidi"/>
          <w:sz w:val="24"/>
          <w:szCs w:val="24"/>
        </w:rPr>
        <w:t>ccording to Agus Hariyanto</w:t>
      </w:r>
      <w:r w:rsidR="006C2975">
        <w:rPr>
          <w:rFonts w:asciiTheme="majorBidi" w:hAnsiTheme="majorBidi" w:cstheme="majorBidi"/>
          <w:sz w:val="24"/>
          <w:szCs w:val="24"/>
        </w:rPr>
        <w:t xml:space="preserve"> </w:t>
      </w:r>
      <w:r w:rsidR="006C2975">
        <w:rPr>
          <w:rFonts w:asciiTheme="majorBidi" w:hAnsiTheme="majorBidi" w:cstheme="majorBidi"/>
          <w:sz w:val="24"/>
          <w:szCs w:val="24"/>
        </w:rPr>
        <w:fldChar w:fldCharType="begin" w:fldLock="1"/>
      </w:r>
      <w:r w:rsidR="006C2975">
        <w:rPr>
          <w:rFonts w:asciiTheme="majorBidi" w:hAnsiTheme="majorBidi" w:cstheme="majorBidi"/>
          <w:sz w:val="24"/>
          <w:szCs w:val="24"/>
        </w:rPr>
        <w:instrText>ADDIN CSL_CITATION {"citationItems":[{"id":"ITEM-1","itemData":{"author":[{"dropping-particle":"","family":"Hariyanto","given":"Agus","non-dropping-particle":"","parse-names":false,"suffix":""}],"id":"ITEM-1","issued":{"date-parts":[["2009"]]},"publisher":"Diva Press","publisher-place":"Jogjakarta","title":"Making your students smarter in Reading","type":"book"},"uris":["http://www.mendeley.com/documents/?uuid=bbdcb5f1-3841-4c3c-b0a5-337d1bae4c5d"]}],"mendeley":{"formattedCitation":"(Hariyanto, 2009)","manualFormatting":"(2009)","plainTextFormattedCitation":"(Hariyanto, 2009)","previouslyFormattedCitation":"(Hariyanto, 2009)"},"properties":{"noteIndex":0},"schema":"https://github.com/citation-style-language/schema/raw/master/csl-citation.json"}</w:instrText>
      </w:r>
      <w:r w:rsidR="006C2975">
        <w:rPr>
          <w:rFonts w:asciiTheme="majorBidi" w:hAnsiTheme="majorBidi" w:cstheme="majorBidi"/>
          <w:sz w:val="24"/>
          <w:szCs w:val="24"/>
        </w:rPr>
        <w:fldChar w:fldCharType="separate"/>
      </w:r>
      <w:r w:rsidR="006C2975">
        <w:rPr>
          <w:rFonts w:asciiTheme="majorBidi" w:hAnsiTheme="majorBidi" w:cstheme="majorBidi"/>
          <w:noProof/>
          <w:sz w:val="24"/>
          <w:szCs w:val="24"/>
        </w:rPr>
        <w:t>(</w:t>
      </w:r>
      <w:r w:rsidR="006C2975" w:rsidRPr="006C2975">
        <w:rPr>
          <w:rFonts w:asciiTheme="majorBidi" w:hAnsiTheme="majorBidi" w:cstheme="majorBidi"/>
          <w:noProof/>
          <w:sz w:val="24"/>
          <w:szCs w:val="24"/>
        </w:rPr>
        <w:t>2009)</w:t>
      </w:r>
      <w:r w:rsidR="006C2975">
        <w:rPr>
          <w:rFonts w:asciiTheme="majorBidi" w:hAnsiTheme="majorBidi" w:cstheme="majorBidi"/>
          <w:sz w:val="24"/>
          <w:szCs w:val="24"/>
        </w:rPr>
        <w:fldChar w:fldCharType="end"/>
      </w:r>
      <w:r w:rsidR="005F4250" w:rsidRPr="005F4250">
        <w:rPr>
          <w:rFonts w:asciiTheme="majorBidi" w:hAnsiTheme="majorBidi" w:cstheme="majorBidi"/>
          <w:sz w:val="24"/>
          <w:szCs w:val="24"/>
        </w:rPr>
        <w:t xml:space="preserve">, where general principles and tips for learning to read are the ability to read requires a process that takes place continuously and gradually. Use tools to give effect to happy students, so students do not feel bored when studying. Don't hesitate to </w:t>
      </w:r>
      <w:r w:rsidR="005F4250" w:rsidRPr="005F4250">
        <w:rPr>
          <w:rFonts w:asciiTheme="majorBidi" w:hAnsiTheme="majorBidi" w:cstheme="majorBidi"/>
          <w:sz w:val="24"/>
          <w:szCs w:val="24"/>
        </w:rPr>
        <w:lastRenderedPageBreak/>
        <w:t>explore in finding new breakthroughs or techniques that are easier and more fun to teach reading to students. Based on the general principles of teaching reading, the teacher needs to use</w:t>
      </w:r>
      <w:r w:rsidR="006C2975">
        <w:rPr>
          <w:rFonts w:asciiTheme="majorBidi" w:hAnsiTheme="majorBidi" w:cstheme="majorBidi"/>
          <w:sz w:val="24"/>
          <w:szCs w:val="24"/>
        </w:rPr>
        <w:t xml:space="preserve"> tools / media to teach reading. </w:t>
      </w:r>
      <w:r w:rsidR="005F4250" w:rsidRPr="005F4250">
        <w:rPr>
          <w:rFonts w:asciiTheme="majorBidi" w:hAnsiTheme="majorBidi" w:cstheme="majorBidi"/>
          <w:sz w:val="24"/>
          <w:szCs w:val="24"/>
        </w:rPr>
        <w:t xml:space="preserve">Interview with the </w:t>
      </w:r>
      <w:r w:rsidR="005F4250">
        <w:rPr>
          <w:rFonts w:asciiTheme="majorBidi" w:hAnsiTheme="majorBidi" w:cstheme="majorBidi"/>
          <w:sz w:val="24"/>
          <w:szCs w:val="24"/>
        </w:rPr>
        <w:t>Civic Education</w:t>
      </w:r>
      <w:r w:rsidR="005F4250" w:rsidRPr="005F4250">
        <w:rPr>
          <w:rFonts w:asciiTheme="majorBidi" w:hAnsiTheme="majorBidi" w:cstheme="majorBidi"/>
          <w:sz w:val="24"/>
          <w:szCs w:val="24"/>
        </w:rPr>
        <w:t xml:space="preserve"> teacher regarding the learning process of students, the obstacles faced by students when learning, student learning outcomes, efforts to improve learning, characteristics, to the learning facilities and infrastructure of students. Based on the results of the interview, information was obtained, among others, students of </w:t>
      </w:r>
      <w:r w:rsidR="002D6114">
        <w:rPr>
          <w:rFonts w:asciiTheme="majorBidi" w:hAnsiTheme="majorBidi" w:cstheme="majorBidi"/>
          <w:sz w:val="24"/>
          <w:szCs w:val="24"/>
        </w:rPr>
        <w:t xml:space="preserve">grade ten </w:t>
      </w:r>
      <w:r w:rsidR="005F4250" w:rsidRPr="005F4250">
        <w:rPr>
          <w:rFonts w:asciiTheme="majorBidi" w:hAnsiTheme="majorBidi" w:cstheme="majorBidi"/>
          <w:sz w:val="24"/>
          <w:szCs w:val="24"/>
        </w:rPr>
        <w:t xml:space="preserve"> had difficulty in understanding the material on </w:t>
      </w:r>
      <w:r w:rsidR="002D6114">
        <w:rPr>
          <w:rFonts w:asciiTheme="majorBidi" w:hAnsiTheme="majorBidi" w:cstheme="majorBidi"/>
          <w:sz w:val="24"/>
          <w:szCs w:val="24"/>
        </w:rPr>
        <w:t>Civic Education course</w:t>
      </w:r>
      <w:r w:rsidR="005F4250" w:rsidRPr="005F4250">
        <w:rPr>
          <w:rFonts w:asciiTheme="majorBidi" w:hAnsiTheme="majorBidi" w:cstheme="majorBidi"/>
          <w:sz w:val="24"/>
          <w:szCs w:val="24"/>
        </w:rPr>
        <w:t>, which then had an impact on the learning outcomes of students.</w:t>
      </w:r>
    </w:p>
    <w:p w:rsidR="005F4250" w:rsidRPr="005F4250" w:rsidRDefault="005F4250" w:rsidP="005F4250">
      <w:pPr>
        <w:spacing w:line="476" w:lineRule="auto"/>
        <w:ind w:left="820" w:right="119"/>
        <w:jc w:val="both"/>
        <w:rPr>
          <w:rFonts w:asciiTheme="majorBidi" w:hAnsiTheme="majorBidi" w:cstheme="majorBidi"/>
          <w:sz w:val="24"/>
          <w:szCs w:val="24"/>
        </w:rPr>
      </w:pPr>
      <w:r w:rsidRPr="005F4250">
        <w:rPr>
          <w:rFonts w:ascii="Times New Roman" w:eastAsia="Times New Roman" w:hAnsi="Times New Roman"/>
          <w:sz w:val="24"/>
        </w:rPr>
        <w:t xml:space="preserve">The main obstacle in </w:t>
      </w:r>
      <w:r>
        <w:rPr>
          <w:rFonts w:ascii="Times New Roman" w:eastAsia="Times New Roman" w:hAnsi="Times New Roman"/>
          <w:sz w:val="24"/>
        </w:rPr>
        <w:t>Civic Education</w:t>
      </w:r>
      <w:r w:rsidRPr="005F4250">
        <w:rPr>
          <w:rFonts w:ascii="Times New Roman" w:eastAsia="Times New Roman" w:hAnsi="Times New Roman"/>
          <w:sz w:val="24"/>
        </w:rPr>
        <w:t xml:space="preserve"> learning which then impacts on low student learning outcomes is because students are not maximal in understanding learning </w:t>
      </w:r>
      <w:proofErr w:type="gramStart"/>
      <w:r w:rsidRPr="005F4250">
        <w:rPr>
          <w:rFonts w:ascii="Times New Roman" w:eastAsia="Times New Roman" w:hAnsi="Times New Roman"/>
          <w:sz w:val="24"/>
        </w:rPr>
        <w:t>material,</w:t>
      </w:r>
      <w:proofErr w:type="gramEnd"/>
      <w:r w:rsidRPr="005F4250">
        <w:rPr>
          <w:rFonts w:ascii="Times New Roman" w:eastAsia="Times New Roman" w:hAnsi="Times New Roman"/>
          <w:sz w:val="24"/>
        </w:rPr>
        <w:t xml:space="preserve"> this was revealed by teacher</w:t>
      </w:r>
      <w:r>
        <w:rPr>
          <w:rFonts w:ascii="Times New Roman" w:eastAsia="Times New Roman" w:hAnsi="Times New Roman"/>
          <w:sz w:val="24"/>
        </w:rPr>
        <w:t xml:space="preserve"> 1</w:t>
      </w:r>
      <w:r w:rsidRPr="005F4250">
        <w:rPr>
          <w:rFonts w:ascii="Times New Roman" w:eastAsia="Times New Roman" w:hAnsi="Times New Roman"/>
          <w:sz w:val="24"/>
        </w:rPr>
        <w:t xml:space="preserve"> for </w:t>
      </w:r>
      <w:r w:rsidR="002D6114">
        <w:rPr>
          <w:rFonts w:ascii="Times New Roman" w:eastAsia="Times New Roman" w:hAnsi="Times New Roman"/>
          <w:sz w:val="24"/>
        </w:rPr>
        <w:t>Civic Education course</w:t>
      </w:r>
      <w:r w:rsidRPr="005F4250">
        <w:rPr>
          <w:rFonts w:ascii="Times New Roman" w:eastAsia="Times New Roman" w:hAnsi="Times New Roman"/>
          <w:sz w:val="24"/>
        </w:rPr>
        <w:t xml:space="preserve">. </w:t>
      </w:r>
    </w:p>
    <w:p w:rsidR="005F4250" w:rsidRDefault="005F4250" w:rsidP="005F4250">
      <w:pPr>
        <w:spacing w:line="240" w:lineRule="auto"/>
        <w:ind w:left="1267" w:right="115"/>
        <w:contextualSpacing/>
        <w:jc w:val="both"/>
        <w:rPr>
          <w:rFonts w:ascii="Times New Roman" w:eastAsia="Times New Roman" w:hAnsi="Times New Roman"/>
          <w:sz w:val="24"/>
        </w:rPr>
      </w:pPr>
    </w:p>
    <w:p w:rsidR="005F4250" w:rsidRDefault="005F4250" w:rsidP="005F4250">
      <w:pPr>
        <w:spacing w:line="240" w:lineRule="auto"/>
        <w:ind w:left="1267" w:right="115"/>
        <w:contextualSpacing/>
        <w:jc w:val="both"/>
        <w:rPr>
          <w:rFonts w:ascii="Times New Roman" w:eastAsia="Times New Roman" w:hAnsi="Times New Roman"/>
          <w:sz w:val="24"/>
        </w:rPr>
      </w:pPr>
    </w:p>
    <w:p w:rsidR="005F4250" w:rsidRDefault="005F4250" w:rsidP="005F4250">
      <w:pPr>
        <w:spacing w:line="240" w:lineRule="auto"/>
        <w:ind w:left="1267" w:right="115"/>
        <w:contextualSpacing/>
        <w:jc w:val="both"/>
        <w:rPr>
          <w:rFonts w:ascii="Times New Roman" w:eastAsia="Times New Roman" w:hAnsi="Times New Roman"/>
          <w:i/>
          <w:sz w:val="24"/>
        </w:rPr>
      </w:pPr>
      <w:r w:rsidRPr="005F4250">
        <w:rPr>
          <w:rFonts w:ascii="Times New Roman" w:eastAsia="Times New Roman" w:hAnsi="Times New Roman"/>
          <w:i/>
          <w:sz w:val="24"/>
        </w:rPr>
        <w:t xml:space="preserve">"The difficulty that I have experienced is that there are still many students who are sometimes less serious in the </w:t>
      </w:r>
      <w:r>
        <w:rPr>
          <w:rFonts w:ascii="Times New Roman" w:eastAsia="Times New Roman" w:hAnsi="Times New Roman"/>
          <w:i/>
          <w:sz w:val="24"/>
        </w:rPr>
        <w:t>Civic Education</w:t>
      </w:r>
      <w:r w:rsidRPr="005F4250">
        <w:rPr>
          <w:rFonts w:ascii="Times New Roman" w:eastAsia="Times New Roman" w:hAnsi="Times New Roman"/>
          <w:i/>
          <w:sz w:val="24"/>
        </w:rPr>
        <w:t xml:space="preserve"> learning process, for example there are still people who like to joke when I explain material, chat, and also sleep. In addition, students are also lazy to read so this becomes a problem that has an impact on their learning outcomes later. I see the reasons that make them lazy to read and the lack of motivation during learning because </w:t>
      </w:r>
      <w:r>
        <w:rPr>
          <w:rFonts w:ascii="Times New Roman" w:eastAsia="Times New Roman" w:hAnsi="Times New Roman"/>
          <w:i/>
          <w:sz w:val="24"/>
        </w:rPr>
        <w:t>Civic Education</w:t>
      </w:r>
      <w:r w:rsidRPr="005F4250">
        <w:rPr>
          <w:rFonts w:ascii="Times New Roman" w:eastAsia="Times New Roman" w:hAnsi="Times New Roman"/>
          <w:i/>
          <w:sz w:val="24"/>
        </w:rPr>
        <w:t xml:space="preserve"> is a lesson that is considered a lot of memorization and also related to history, besides that with teaching materials that are full of writing makes them less interested plus </w:t>
      </w:r>
      <w:r>
        <w:rPr>
          <w:rFonts w:ascii="Times New Roman" w:eastAsia="Times New Roman" w:hAnsi="Times New Roman"/>
          <w:i/>
          <w:sz w:val="24"/>
        </w:rPr>
        <w:t>Civic Education</w:t>
      </w:r>
      <w:r w:rsidRPr="005F4250">
        <w:rPr>
          <w:rFonts w:ascii="Times New Roman" w:eastAsia="Times New Roman" w:hAnsi="Times New Roman"/>
          <w:i/>
          <w:sz w:val="24"/>
        </w:rPr>
        <w:t xml:space="preserve"> lessons are considered not lessons important because it's not on the national exam. "</w:t>
      </w:r>
    </w:p>
    <w:p w:rsidR="005F4250" w:rsidRDefault="005F4250" w:rsidP="005F4250">
      <w:pPr>
        <w:spacing w:line="478" w:lineRule="auto"/>
        <w:ind w:left="820" w:right="119" w:firstLine="566"/>
        <w:jc w:val="both"/>
        <w:rPr>
          <w:rFonts w:ascii="Times New Roman" w:eastAsia="Times New Roman" w:hAnsi="Times New Roman"/>
          <w:sz w:val="24"/>
        </w:rPr>
      </w:pPr>
    </w:p>
    <w:p w:rsidR="005F4250" w:rsidRDefault="005F4250" w:rsidP="009E0C7C">
      <w:pPr>
        <w:spacing w:line="477" w:lineRule="auto"/>
        <w:ind w:left="820" w:right="119" w:firstLine="447"/>
        <w:jc w:val="both"/>
        <w:rPr>
          <w:rFonts w:ascii="Times New Roman" w:eastAsia="Times New Roman" w:hAnsi="Times New Roman"/>
          <w:sz w:val="24"/>
        </w:rPr>
      </w:pPr>
      <w:r w:rsidRPr="005F4250">
        <w:rPr>
          <w:rFonts w:ascii="Times New Roman" w:eastAsia="Times New Roman" w:hAnsi="Times New Roman"/>
          <w:sz w:val="24"/>
        </w:rPr>
        <w:t xml:space="preserve">According to data obtained from </w:t>
      </w:r>
      <w:r>
        <w:rPr>
          <w:rFonts w:ascii="Times New Roman" w:eastAsia="Times New Roman" w:hAnsi="Times New Roman"/>
          <w:sz w:val="24"/>
        </w:rPr>
        <w:t>Civic Education</w:t>
      </w:r>
      <w:r w:rsidRPr="005F4250">
        <w:rPr>
          <w:rFonts w:ascii="Times New Roman" w:eastAsia="Times New Roman" w:hAnsi="Times New Roman"/>
          <w:sz w:val="24"/>
        </w:rPr>
        <w:t xml:space="preserve"> teachers, there are still some students whose learning outcomes are still below the KKM average, which </w:t>
      </w:r>
      <w:proofErr w:type="gramStart"/>
      <w:r w:rsidRPr="005F4250">
        <w:rPr>
          <w:rFonts w:ascii="Times New Roman" w:eastAsia="Times New Roman" w:hAnsi="Times New Roman"/>
          <w:sz w:val="24"/>
        </w:rPr>
        <w:t>is</w:t>
      </w:r>
      <w:proofErr w:type="gramEnd"/>
      <w:r w:rsidRPr="005F4250">
        <w:rPr>
          <w:rFonts w:ascii="Times New Roman" w:eastAsia="Times New Roman" w:hAnsi="Times New Roman"/>
          <w:sz w:val="24"/>
        </w:rPr>
        <w:t xml:space="preserve"> 75. In addition, students' learning motivation at the time of </w:t>
      </w:r>
      <w:r>
        <w:rPr>
          <w:rFonts w:ascii="Times New Roman" w:eastAsia="Times New Roman" w:hAnsi="Times New Roman"/>
          <w:sz w:val="24"/>
        </w:rPr>
        <w:t>Civic Education</w:t>
      </w:r>
      <w:r w:rsidRPr="005F4250">
        <w:rPr>
          <w:rFonts w:ascii="Times New Roman" w:eastAsia="Times New Roman" w:hAnsi="Times New Roman"/>
          <w:sz w:val="24"/>
        </w:rPr>
        <w:t xml:space="preserve"> learning is still not optimal, students often chat with other students, and students tend to get bored and </w:t>
      </w:r>
      <w:r w:rsidRPr="005F4250">
        <w:rPr>
          <w:rFonts w:ascii="Times New Roman" w:eastAsia="Times New Roman" w:hAnsi="Times New Roman"/>
          <w:sz w:val="24"/>
        </w:rPr>
        <w:lastRenderedPageBreak/>
        <w:t xml:space="preserve">often the teacher gives a warning to students who sleep when the learning process is in progress. The homeroom teacher also expressed concern that the </w:t>
      </w:r>
      <w:r>
        <w:rPr>
          <w:rFonts w:ascii="Times New Roman" w:eastAsia="Times New Roman" w:hAnsi="Times New Roman"/>
          <w:sz w:val="24"/>
        </w:rPr>
        <w:t>Civic Education</w:t>
      </w:r>
      <w:r w:rsidRPr="005F4250">
        <w:rPr>
          <w:rFonts w:ascii="Times New Roman" w:eastAsia="Times New Roman" w:hAnsi="Times New Roman"/>
          <w:sz w:val="24"/>
        </w:rPr>
        <w:t xml:space="preserve"> books available at the school as learning resources have not helped students to overcome difficulties in understanding learning materials, because they are still incomplete and at least examples and images.</w:t>
      </w:r>
      <w:r w:rsidR="009E0C7C">
        <w:rPr>
          <w:rFonts w:ascii="Times New Roman" w:eastAsia="Times New Roman" w:hAnsi="Times New Roman"/>
          <w:sz w:val="24"/>
        </w:rPr>
        <w:t xml:space="preserve"> </w:t>
      </w:r>
      <w:r w:rsidRPr="005F4250">
        <w:rPr>
          <w:rFonts w:ascii="Times New Roman" w:eastAsia="Times New Roman" w:hAnsi="Times New Roman"/>
          <w:sz w:val="24"/>
        </w:rPr>
        <w:t xml:space="preserve">This interview was conducted for 20 students who had gained different teaching experiences in schools. This interview relates to how to teach teachers in schools, learners' interest in learning, </w:t>
      </w:r>
      <w:proofErr w:type="gramStart"/>
      <w:r w:rsidRPr="005F4250">
        <w:rPr>
          <w:rFonts w:ascii="Times New Roman" w:eastAsia="Times New Roman" w:hAnsi="Times New Roman"/>
          <w:sz w:val="24"/>
        </w:rPr>
        <w:t>ideal</w:t>
      </w:r>
      <w:proofErr w:type="gramEnd"/>
      <w:r w:rsidRPr="005F4250">
        <w:rPr>
          <w:rFonts w:ascii="Times New Roman" w:eastAsia="Times New Roman" w:hAnsi="Times New Roman"/>
          <w:sz w:val="24"/>
        </w:rPr>
        <w:t xml:space="preserve"> teaching methods according to personal opinions and suggestions for improving the learning process of </w:t>
      </w:r>
      <w:r>
        <w:rPr>
          <w:rFonts w:ascii="Times New Roman" w:eastAsia="Times New Roman" w:hAnsi="Times New Roman"/>
          <w:sz w:val="24"/>
        </w:rPr>
        <w:t>Civic Education</w:t>
      </w:r>
      <w:r w:rsidRPr="005F4250">
        <w:rPr>
          <w:rFonts w:ascii="Times New Roman" w:eastAsia="Times New Roman" w:hAnsi="Times New Roman"/>
          <w:sz w:val="24"/>
        </w:rPr>
        <w:t>.</w:t>
      </w:r>
    </w:p>
    <w:p w:rsidR="005F4250" w:rsidRPr="005F4250" w:rsidRDefault="005F4250" w:rsidP="005F4250">
      <w:pPr>
        <w:spacing w:line="477" w:lineRule="auto"/>
        <w:ind w:left="820" w:right="119"/>
        <w:jc w:val="both"/>
        <w:rPr>
          <w:rFonts w:ascii="Times New Roman" w:eastAsia="Times New Roman" w:hAnsi="Times New Roman"/>
          <w:b/>
          <w:sz w:val="24"/>
        </w:rPr>
      </w:pPr>
      <w:r w:rsidRPr="005F4250">
        <w:rPr>
          <w:rFonts w:ascii="Times New Roman" w:eastAsia="Times New Roman" w:hAnsi="Times New Roman"/>
          <w:b/>
          <w:sz w:val="24"/>
        </w:rPr>
        <w:t xml:space="preserve">"What do you think about </w:t>
      </w:r>
      <w:r>
        <w:rPr>
          <w:rFonts w:ascii="Times New Roman" w:eastAsia="Times New Roman" w:hAnsi="Times New Roman"/>
          <w:b/>
          <w:sz w:val="24"/>
        </w:rPr>
        <w:t>Civic Education</w:t>
      </w:r>
      <w:r w:rsidRPr="005F4250">
        <w:rPr>
          <w:rFonts w:ascii="Times New Roman" w:eastAsia="Times New Roman" w:hAnsi="Times New Roman"/>
          <w:b/>
          <w:sz w:val="24"/>
        </w:rPr>
        <w:t xml:space="preserve"> learning using the lecture method?"</w:t>
      </w:r>
    </w:p>
    <w:p w:rsidR="005F4250" w:rsidRPr="005F4250" w:rsidRDefault="005F4250" w:rsidP="005F4250">
      <w:pPr>
        <w:spacing w:line="240" w:lineRule="auto"/>
        <w:ind w:left="1440" w:right="119"/>
        <w:jc w:val="both"/>
        <w:rPr>
          <w:rFonts w:ascii="Times New Roman" w:eastAsia="Times New Roman" w:hAnsi="Times New Roman"/>
          <w:sz w:val="24"/>
        </w:rPr>
      </w:pPr>
      <w:r w:rsidRPr="005F4250">
        <w:rPr>
          <w:rFonts w:ascii="Times New Roman" w:eastAsia="Times New Roman" w:hAnsi="Times New Roman"/>
          <w:i/>
          <w:sz w:val="24"/>
        </w:rPr>
        <w:t xml:space="preserve">"I think there are still some teachers who have not been maximal in providing learning. So they prefer the lecture method compared to other methods </w:t>
      </w:r>
      <w:proofErr w:type="gramStart"/>
      <w:r w:rsidRPr="005F4250">
        <w:rPr>
          <w:rFonts w:ascii="Times New Roman" w:eastAsia="Times New Roman" w:hAnsi="Times New Roman"/>
          <w:i/>
          <w:sz w:val="24"/>
        </w:rPr>
        <w:t>"</w:t>
      </w:r>
      <w:r>
        <w:rPr>
          <w:rFonts w:ascii="Times New Roman" w:eastAsia="Times New Roman" w:hAnsi="Times New Roman"/>
          <w:i/>
          <w:sz w:val="24"/>
        </w:rPr>
        <w:t xml:space="preserve"> </w:t>
      </w:r>
      <w:r>
        <w:rPr>
          <w:rFonts w:ascii="Times New Roman" w:eastAsia="Times New Roman" w:hAnsi="Times New Roman"/>
          <w:sz w:val="24"/>
        </w:rPr>
        <w:t>(</w:t>
      </w:r>
      <w:proofErr w:type="gramEnd"/>
      <w:r>
        <w:rPr>
          <w:rFonts w:ascii="Times New Roman" w:eastAsia="Times New Roman" w:hAnsi="Times New Roman"/>
          <w:sz w:val="24"/>
        </w:rPr>
        <w:t>interview, R1, 2018)</w:t>
      </w:r>
    </w:p>
    <w:p w:rsidR="005F4250" w:rsidRDefault="005F4250" w:rsidP="005F4250">
      <w:pPr>
        <w:spacing w:line="240" w:lineRule="auto"/>
        <w:ind w:left="1440" w:right="119"/>
        <w:jc w:val="both"/>
        <w:rPr>
          <w:rFonts w:ascii="Times New Roman" w:eastAsia="Times New Roman" w:hAnsi="Times New Roman"/>
          <w:i/>
          <w:sz w:val="24"/>
        </w:rPr>
      </w:pPr>
      <w:r w:rsidRPr="005F4250">
        <w:rPr>
          <w:rFonts w:ascii="Times New Roman" w:eastAsia="Times New Roman" w:hAnsi="Times New Roman"/>
          <w:i/>
          <w:sz w:val="24"/>
        </w:rPr>
        <w:t xml:space="preserve">"I feel boredom during the learning process. </w:t>
      </w:r>
      <w:proofErr w:type="gramStart"/>
      <w:r w:rsidRPr="005F4250">
        <w:rPr>
          <w:rFonts w:ascii="Times New Roman" w:eastAsia="Times New Roman" w:hAnsi="Times New Roman"/>
          <w:i/>
          <w:sz w:val="24"/>
        </w:rPr>
        <w:t>Because there are too many explanations.</w:t>
      </w:r>
      <w:proofErr w:type="gramEnd"/>
      <w:r w:rsidRPr="005F4250">
        <w:rPr>
          <w:rFonts w:ascii="Times New Roman" w:eastAsia="Times New Roman" w:hAnsi="Times New Roman"/>
          <w:i/>
          <w:sz w:val="24"/>
        </w:rPr>
        <w:t xml:space="preserve"> Whereas I find it easier to understand lessons through </w:t>
      </w:r>
      <w:proofErr w:type="gramStart"/>
      <w:r w:rsidRPr="005F4250">
        <w:rPr>
          <w:rFonts w:ascii="Times New Roman" w:eastAsia="Times New Roman" w:hAnsi="Times New Roman"/>
          <w:i/>
          <w:sz w:val="24"/>
        </w:rPr>
        <w:t>pictures ”</w:t>
      </w:r>
      <w:proofErr w:type="gramEnd"/>
      <w:r w:rsidRPr="005F4250">
        <w:rPr>
          <w:rFonts w:ascii="Times New Roman" w:eastAsia="Times New Roman" w:hAnsi="Times New Roman"/>
          <w:sz w:val="24"/>
        </w:rPr>
        <w:t xml:space="preserve"> </w:t>
      </w:r>
      <w:r>
        <w:rPr>
          <w:rFonts w:ascii="Times New Roman" w:eastAsia="Times New Roman" w:hAnsi="Times New Roman"/>
          <w:sz w:val="24"/>
        </w:rPr>
        <w:t>(interview, R2</w:t>
      </w:r>
      <w:r>
        <w:rPr>
          <w:rFonts w:ascii="Times New Roman" w:eastAsia="Times New Roman" w:hAnsi="Times New Roman"/>
          <w:sz w:val="24"/>
        </w:rPr>
        <w:t>, 2018)</w:t>
      </w:r>
    </w:p>
    <w:p w:rsidR="005F4250" w:rsidRPr="005F4250" w:rsidRDefault="005F4250" w:rsidP="005F4250">
      <w:pPr>
        <w:spacing w:line="240" w:lineRule="auto"/>
        <w:ind w:left="1440" w:right="119"/>
        <w:jc w:val="both"/>
        <w:rPr>
          <w:rFonts w:ascii="Times New Roman" w:eastAsia="Times New Roman" w:hAnsi="Times New Roman"/>
          <w:i/>
          <w:sz w:val="24"/>
        </w:rPr>
      </w:pPr>
    </w:p>
    <w:p w:rsidR="005F4250" w:rsidRDefault="005F4250" w:rsidP="005F4250">
      <w:pPr>
        <w:spacing w:line="477" w:lineRule="auto"/>
        <w:ind w:left="820" w:right="119" w:firstLine="427"/>
        <w:jc w:val="both"/>
        <w:rPr>
          <w:rFonts w:ascii="Times New Roman" w:eastAsia="Times New Roman" w:hAnsi="Times New Roman"/>
          <w:sz w:val="24"/>
        </w:rPr>
      </w:pPr>
      <w:r w:rsidRPr="005F4250">
        <w:rPr>
          <w:rFonts w:ascii="Times New Roman" w:eastAsia="Times New Roman" w:hAnsi="Times New Roman"/>
          <w:sz w:val="24"/>
        </w:rPr>
        <w:t xml:space="preserve">Based on the results of the interviews, information was obtained including in each school there were still </w:t>
      </w:r>
      <w:r>
        <w:rPr>
          <w:rFonts w:ascii="Times New Roman" w:eastAsia="Times New Roman" w:hAnsi="Times New Roman"/>
          <w:sz w:val="24"/>
        </w:rPr>
        <w:t>Civic Education</w:t>
      </w:r>
      <w:r w:rsidRPr="005F4250">
        <w:rPr>
          <w:rFonts w:ascii="Times New Roman" w:eastAsia="Times New Roman" w:hAnsi="Times New Roman"/>
          <w:sz w:val="24"/>
        </w:rPr>
        <w:t xml:space="preserve"> teachers who had not been optimal in providing learning, in some cases there were teachers who were not varied in using learning methods, not mastering IT skills, lack of use of interesting and interactive learning, and in some </w:t>
      </w:r>
      <w:proofErr w:type="gramStart"/>
      <w:r w:rsidRPr="005F4250">
        <w:rPr>
          <w:rFonts w:ascii="Times New Roman" w:eastAsia="Times New Roman" w:hAnsi="Times New Roman"/>
          <w:sz w:val="24"/>
        </w:rPr>
        <w:t>cases ,</w:t>
      </w:r>
      <w:proofErr w:type="gramEnd"/>
      <w:r w:rsidRPr="005F4250">
        <w:rPr>
          <w:rFonts w:ascii="Times New Roman" w:eastAsia="Times New Roman" w:hAnsi="Times New Roman"/>
          <w:sz w:val="24"/>
        </w:rPr>
        <w:t xml:space="preserve"> more learning to the teacher center. In some of the narratives of the students who were made as speakers explained that this made the students experience burnout and would feel bored while studying </w:t>
      </w:r>
      <w:r>
        <w:rPr>
          <w:rFonts w:ascii="Times New Roman" w:eastAsia="Times New Roman" w:hAnsi="Times New Roman"/>
          <w:sz w:val="24"/>
        </w:rPr>
        <w:t>Civic Education</w:t>
      </w:r>
      <w:r w:rsidRPr="005F4250">
        <w:rPr>
          <w:rFonts w:ascii="Times New Roman" w:eastAsia="Times New Roman" w:hAnsi="Times New Roman"/>
          <w:sz w:val="24"/>
        </w:rPr>
        <w:t xml:space="preserve">. Furthermore, in the interview process, most students gave the opinion that </w:t>
      </w:r>
      <w:r>
        <w:rPr>
          <w:rFonts w:ascii="Times New Roman" w:eastAsia="Times New Roman" w:hAnsi="Times New Roman"/>
          <w:sz w:val="24"/>
        </w:rPr>
        <w:t>Civic Education</w:t>
      </w:r>
      <w:r w:rsidRPr="005F4250">
        <w:rPr>
          <w:rFonts w:ascii="Times New Roman" w:eastAsia="Times New Roman" w:hAnsi="Times New Roman"/>
          <w:sz w:val="24"/>
        </w:rPr>
        <w:t xml:space="preserve"> learning should </w:t>
      </w:r>
      <w:r w:rsidRPr="005F4250">
        <w:rPr>
          <w:rFonts w:ascii="Times New Roman" w:eastAsia="Times New Roman" w:hAnsi="Times New Roman"/>
          <w:sz w:val="24"/>
        </w:rPr>
        <w:lastRenderedPageBreak/>
        <w:t>be presented in a more interesting format, using varied learning methods, and if needed could also be interspersed with several things that could increase students' learning interest again such as video playback, learning with simulation , games, quizzes and using interesting</w:t>
      </w:r>
      <w:r>
        <w:rPr>
          <w:rFonts w:ascii="Times New Roman" w:eastAsia="Times New Roman" w:hAnsi="Times New Roman"/>
          <w:sz w:val="24"/>
        </w:rPr>
        <w:t xml:space="preserve"> and interactive learning media.</w:t>
      </w:r>
    </w:p>
    <w:p w:rsidR="006C2975" w:rsidRPr="006C2975" w:rsidRDefault="006C2975" w:rsidP="006C2975">
      <w:pPr>
        <w:spacing w:line="477" w:lineRule="auto"/>
        <w:ind w:right="119"/>
        <w:jc w:val="both"/>
        <w:rPr>
          <w:rFonts w:ascii="Times New Roman" w:eastAsia="Times New Roman" w:hAnsi="Times New Roman"/>
          <w:b/>
          <w:sz w:val="24"/>
        </w:rPr>
      </w:pPr>
      <w:r>
        <w:rPr>
          <w:rFonts w:ascii="Times New Roman" w:eastAsia="Times New Roman" w:hAnsi="Times New Roman"/>
          <w:b/>
          <w:sz w:val="24"/>
        </w:rPr>
        <w:t>Discussion</w:t>
      </w:r>
    </w:p>
    <w:p w:rsidR="006C2975" w:rsidRPr="006C2975" w:rsidRDefault="006C2975" w:rsidP="006C2975">
      <w:pPr>
        <w:spacing w:line="477" w:lineRule="auto"/>
        <w:ind w:right="119"/>
        <w:jc w:val="both"/>
        <w:rPr>
          <w:rFonts w:ascii="Times New Roman" w:eastAsia="Times New Roman" w:hAnsi="Times New Roman"/>
          <w:b/>
          <w:sz w:val="24"/>
        </w:rPr>
      </w:pPr>
      <w:r w:rsidRPr="006C2975">
        <w:rPr>
          <w:rFonts w:ascii="Times New Roman" w:eastAsia="Times New Roman" w:hAnsi="Times New Roman"/>
          <w:b/>
          <w:sz w:val="24"/>
        </w:rPr>
        <w:t>Material results of PANDAWA LIMA</w:t>
      </w:r>
    </w:p>
    <w:p w:rsidR="005F4250" w:rsidRDefault="005F4250" w:rsidP="005F4250">
      <w:pPr>
        <w:spacing w:line="477" w:lineRule="auto"/>
        <w:ind w:left="820" w:right="119" w:firstLine="427"/>
        <w:jc w:val="both"/>
        <w:rPr>
          <w:rFonts w:ascii="Times New Roman" w:eastAsia="Times New Roman" w:hAnsi="Times New Roman"/>
          <w:sz w:val="24"/>
        </w:rPr>
      </w:pPr>
      <w:r w:rsidRPr="005F4250">
        <w:rPr>
          <w:rFonts w:ascii="Times New Roman" w:eastAsia="Times New Roman" w:hAnsi="Times New Roman"/>
          <w:sz w:val="24"/>
        </w:rPr>
        <w:t>Meanwhile, to be able to maximize learning, researchers recommend using learning media, namely the use of interactive learning media based on multimedia applications or called PANDAWA LIMA (Application of Pancasila Education and State-Owned Education through Multimedia Applications). This is based on the assumption that packaging learning by involving various media in it will give students a pleasant impression, reduce saturation, increase the concentration of learning and of course the learning atmosphere will be much more active. This is reinforced by the statement of the informant where the use or use of instructional media in the teaching and learning process can arouse new desires and interests, generate motivation and stimulation of learning activities, and even bring psychological influences on students</w:t>
      </w:r>
      <w:r w:rsidR="009E0C7C">
        <w:rPr>
          <w:rFonts w:ascii="Times New Roman" w:eastAsia="Times New Roman" w:hAnsi="Times New Roman"/>
          <w:sz w:val="24"/>
        </w:rPr>
        <w:t>.</w:t>
      </w:r>
    </w:p>
    <w:p w:rsidR="005F4250" w:rsidRDefault="005F4250" w:rsidP="005F4250">
      <w:pPr>
        <w:spacing w:line="0" w:lineRule="atLeast"/>
        <w:ind w:left="2540"/>
        <w:rPr>
          <w:rFonts w:ascii="Times New Roman" w:eastAsia="Times New Roman" w:hAnsi="Times New Roman"/>
          <w:b/>
          <w:sz w:val="24"/>
        </w:rPr>
      </w:pPr>
      <w:r>
        <w:rPr>
          <w:rFonts w:ascii="Times New Roman" w:eastAsia="Times New Roman" w:hAnsi="Times New Roman"/>
          <w:b/>
          <w:sz w:val="24"/>
        </w:rPr>
        <w:t xml:space="preserve">                              </w:t>
      </w:r>
      <w:r>
        <w:rPr>
          <w:rFonts w:ascii="Times New Roman" w:eastAsia="Times New Roman" w:hAnsi="Times New Roman"/>
          <w:b/>
          <w:sz w:val="24"/>
        </w:rPr>
        <w:t xml:space="preserve">Tabel </w:t>
      </w:r>
      <w:r>
        <w:rPr>
          <w:rFonts w:ascii="Times New Roman" w:eastAsia="Times New Roman" w:hAnsi="Times New Roman"/>
          <w:b/>
          <w:sz w:val="24"/>
        </w:rPr>
        <w:t>2</w:t>
      </w:r>
    </w:p>
    <w:p w:rsidR="005F4250" w:rsidRPr="0053060D" w:rsidRDefault="005F4250" w:rsidP="005F4250">
      <w:pPr>
        <w:spacing w:line="0" w:lineRule="atLeast"/>
        <w:ind w:left="2540"/>
        <w:rPr>
          <w:rFonts w:ascii="Times New Roman" w:eastAsia="Times New Roman" w:hAnsi="Times New Roman"/>
          <w:b/>
          <w:sz w:val="24"/>
        </w:rPr>
      </w:pPr>
      <w:r>
        <w:rPr>
          <w:rFonts w:ascii="Times New Roman" w:eastAsia="Times New Roman" w:hAnsi="Times New Roman"/>
          <w:b/>
          <w:sz w:val="24"/>
        </w:rPr>
        <w:t xml:space="preserve">                      </w:t>
      </w:r>
      <w:r w:rsidRPr="005F4250">
        <w:rPr>
          <w:rFonts w:ascii="Times New Roman" w:eastAsia="Times New Roman" w:hAnsi="Times New Roman"/>
          <w:b/>
          <w:sz w:val="24"/>
        </w:rPr>
        <w:t>Material Results</w:t>
      </w:r>
    </w:p>
    <w:tbl>
      <w:tblPr>
        <w:tblStyle w:val="TableGrid"/>
        <w:tblW w:w="0" w:type="auto"/>
        <w:tblInd w:w="1372" w:type="dxa"/>
        <w:tblLook w:val="04A0" w:firstRow="1" w:lastRow="0" w:firstColumn="1" w:lastColumn="0" w:noHBand="0" w:noVBand="1"/>
      </w:tblPr>
      <w:tblGrid>
        <w:gridCol w:w="637"/>
        <w:gridCol w:w="2126"/>
        <w:gridCol w:w="935"/>
        <w:gridCol w:w="1260"/>
        <w:gridCol w:w="1170"/>
        <w:gridCol w:w="1890"/>
      </w:tblGrid>
      <w:tr w:rsidR="005F4250" w:rsidRPr="005F4250" w:rsidTr="00443EF1">
        <w:tc>
          <w:tcPr>
            <w:tcW w:w="637" w:type="dxa"/>
          </w:tcPr>
          <w:p w:rsidR="005F4250" w:rsidRPr="005F4250" w:rsidRDefault="005F4250" w:rsidP="005F4250">
            <w:pPr>
              <w:spacing w:line="479" w:lineRule="auto"/>
              <w:ind w:right="119"/>
              <w:jc w:val="center"/>
              <w:rPr>
                <w:rFonts w:ascii="Times New Roman" w:eastAsia="Times New Roman" w:hAnsi="Times New Roman"/>
                <w:b/>
                <w:sz w:val="24"/>
              </w:rPr>
            </w:pPr>
            <w:r w:rsidRPr="005F4250">
              <w:rPr>
                <w:rFonts w:ascii="Times New Roman" w:eastAsia="Times New Roman" w:hAnsi="Times New Roman"/>
                <w:b/>
                <w:sz w:val="24"/>
              </w:rPr>
              <w:t>No</w:t>
            </w:r>
          </w:p>
        </w:tc>
        <w:tc>
          <w:tcPr>
            <w:tcW w:w="2126" w:type="dxa"/>
          </w:tcPr>
          <w:p w:rsidR="005F4250" w:rsidRPr="005F4250" w:rsidRDefault="005F4250" w:rsidP="005F4250">
            <w:pPr>
              <w:spacing w:line="479" w:lineRule="auto"/>
              <w:ind w:right="119"/>
              <w:jc w:val="center"/>
              <w:rPr>
                <w:rFonts w:ascii="Times New Roman" w:eastAsia="Times New Roman" w:hAnsi="Times New Roman"/>
                <w:b/>
                <w:sz w:val="24"/>
              </w:rPr>
            </w:pPr>
            <w:r w:rsidRPr="005F4250">
              <w:rPr>
                <w:rFonts w:ascii="Times New Roman" w:eastAsia="Times New Roman" w:hAnsi="Times New Roman"/>
                <w:b/>
                <w:sz w:val="24"/>
              </w:rPr>
              <w:t>Aspect</w:t>
            </w:r>
          </w:p>
        </w:tc>
        <w:tc>
          <w:tcPr>
            <w:tcW w:w="935" w:type="dxa"/>
          </w:tcPr>
          <w:p w:rsidR="005F4250" w:rsidRPr="005F4250" w:rsidRDefault="005F4250" w:rsidP="005F4250">
            <w:pPr>
              <w:spacing w:line="479" w:lineRule="auto"/>
              <w:ind w:right="119"/>
              <w:jc w:val="center"/>
              <w:rPr>
                <w:rFonts w:ascii="Times New Roman" w:eastAsia="Times New Roman" w:hAnsi="Times New Roman"/>
                <w:b/>
                <w:sz w:val="24"/>
              </w:rPr>
            </w:pPr>
            <w:r w:rsidRPr="005F4250">
              <w:rPr>
                <w:rFonts w:ascii="Times New Roman" w:eastAsia="Times New Roman" w:hAnsi="Times New Roman"/>
                <w:b/>
                <w:sz w:val="24"/>
              </w:rPr>
              <w:t>Score</w:t>
            </w:r>
          </w:p>
        </w:tc>
        <w:tc>
          <w:tcPr>
            <w:tcW w:w="1260" w:type="dxa"/>
          </w:tcPr>
          <w:p w:rsidR="005F4250" w:rsidRPr="005F4250" w:rsidRDefault="005F4250" w:rsidP="005F4250">
            <w:pPr>
              <w:spacing w:line="479" w:lineRule="auto"/>
              <w:ind w:right="119"/>
              <w:jc w:val="center"/>
              <w:rPr>
                <w:rFonts w:ascii="Times New Roman" w:eastAsia="Times New Roman" w:hAnsi="Times New Roman"/>
                <w:b/>
                <w:sz w:val="24"/>
              </w:rPr>
            </w:pPr>
            <w:r w:rsidRPr="005F4250">
              <w:rPr>
                <w:rFonts w:ascii="Times New Roman" w:eastAsia="Times New Roman" w:hAnsi="Times New Roman"/>
                <w:b/>
                <w:sz w:val="24"/>
              </w:rPr>
              <w:t>Criteria</w:t>
            </w:r>
          </w:p>
        </w:tc>
        <w:tc>
          <w:tcPr>
            <w:tcW w:w="1170" w:type="dxa"/>
          </w:tcPr>
          <w:p w:rsidR="005F4250" w:rsidRPr="005F4250" w:rsidRDefault="005F4250" w:rsidP="005F4250">
            <w:pPr>
              <w:spacing w:line="479" w:lineRule="auto"/>
              <w:ind w:right="119"/>
              <w:jc w:val="center"/>
              <w:rPr>
                <w:rFonts w:ascii="Times New Roman" w:eastAsia="Times New Roman" w:hAnsi="Times New Roman"/>
                <w:b/>
                <w:sz w:val="24"/>
              </w:rPr>
            </w:pPr>
            <w:r w:rsidRPr="005F4250">
              <w:rPr>
                <w:rFonts w:ascii="Times New Roman" w:eastAsia="Times New Roman" w:hAnsi="Times New Roman"/>
                <w:b/>
                <w:sz w:val="24"/>
              </w:rPr>
              <w:t>Percent</w:t>
            </w:r>
          </w:p>
        </w:tc>
        <w:tc>
          <w:tcPr>
            <w:tcW w:w="1890" w:type="dxa"/>
          </w:tcPr>
          <w:p w:rsidR="005F4250" w:rsidRPr="005F4250" w:rsidRDefault="005F4250" w:rsidP="005F4250">
            <w:pPr>
              <w:spacing w:line="479" w:lineRule="auto"/>
              <w:ind w:right="119"/>
              <w:jc w:val="center"/>
              <w:rPr>
                <w:rFonts w:ascii="Times New Roman" w:eastAsia="Times New Roman" w:hAnsi="Times New Roman"/>
                <w:b/>
                <w:sz w:val="24"/>
              </w:rPr>
            </w:pPr>
            <w:r w:rsidRPr="005F4250">
              <w:rPr>
                <w:rFonts w:ascii="Times New Roman" w:eastAsia="Times New Roman" w:hAnsi="Times New Roman"/>
                <w:b/>
                <w:w w:val="99"/>
                <w:sz w:val="24"/>
              </w:rPr>
              <w:t>Interpretation</w:t>
            </w:r>
          </w:p>
        </w:tc>
      </w:tr>
      <w:tr w:rsidR="005F4250" w:rsidTr="00443EF1">
        <w:tc>
          <w:tcPr>
            <w:tcW w:w="637"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1</w:t>
            </w:r>
          </w:p>
        </w:tc>
        <w:tc>
          <w:tcPr>
            <w:tcW w:w="2126"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Material and purpose quality</w:t>
            </w:r>
          </w:p>
        </w:tc>
        <w:tc>
          <w:tcPr>
            <w:tcW w:w="935"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43</w:t>
            </w:r>
          </w:p>
        </w:tc>
        <w:tc>
          <w:tcPr>
            <w:tcW w:w="1260"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55</w:t>
            </w:r>
          </w:p>
        </w:tc>
        <w:tc>
          <w:tcPr>
            <w:tcW w:w="1170"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78%</w:t>
            </w:r>
          </w:p>
        </w:tc>
        <w:tc>
          <w:tcPr>
            <w:tcW w:w="1890"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Good</w:t>
            </w:r>
          </w:p>
        </w:tc>
      </w:tr>
      <w:tr w:rsidR="005F4250" w:rsidTr="00443EF1">
        <w:tc>
          <w:tcPr>
            <w:tcW w:w="637"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2</w:t>
            </w:r>
          </w:p>
        </w:tc>
        <w:tc>
          <w:tcPr>
            <w:tcW w:w="2126"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Learning Quality</w:t>
            </w:r>
          </w:p>
        </w:tc>
        <w:tc>
          <w:tcPr>
            <w:tcW w:w="935"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49</w:t>
            </w:r>
          </w:p>
        </w:tc>
        <w:tc>
          <w:tcPr>
            <w:tcW w:w="1260"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55</w:t>
            </w:r>
          </w:p>
        </w:tc>
        <w:tc>
          <w:tcPr>
            <w:tcW w:w="1170"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89%</w:t>
            </w:r>
          </w:p>
        </w:tc>
        <w:tc>
          <w:tcPr>
            <w:tcW w:w="1890" w:type="dxa"/>
          </w:tcPr>
          <w:p w:rsidR="005F4250" w:rsidRDefault="005F4250" w:rsidP="00443EF1">
            <w:pPr>
              <w:spacing w:line="479" w:lineRule="auto"/>
              <w:ind w:right="119"/>
              <w:jc w:val="center"/>
              <w:rPr>
                <w:rFonts w:ascii="Times New Roman" w:eastAsia="Times New Roman" w:hAnsi="Times New Roman"/>
                <w:sz w:val="24"/>
              </w:rPr>
            </w:pPr>
            <w:r>
              <w:rPr>
                <w:rFonts w:ascii="Times New Roman" w:eastAsia="Times New Roman" w:hAnsi="Times New Roman"/>
                <w:sz w:val="24"/>
              </w:rPr>
              <w:t>Very Good</w:t>
            </w:r>
          </w:p>
        </w:tc>
      </w:tr>
    </w:tbl>
    <w:p w:rsidR="005F4250" w:rsidRDefault="005F4250" w:rsidP="005F4250">
      <w:pPr>
        <w:spacing w:line="479" w:lineRule="auto"/>
        <w:ind w:left="820" w:right="119" w:firstLine="566"/>
        <w:jc w:val="both"/>
        <w:rPr>
          <w:rFonts w:ascii="Times New Roman" w:eastAsia="Times New Roman" w:hAnsi="Times New Roman"/>
          <w:sz w:val="24"/>
        </w:rPr>
      </w:pPr>
    </w:p>
    <w:p w:rsidR="005F4250" w:rsidRDefault="005F4250" w:rsidP="005F4250">
      <w:pPr>
        <w:spacing w:line="360" w:lineRule="auto"/>
        <w:ind w:right="-940"/>
        <w:jc w:val="both"/>
        <w:rPr>
          <w:rFonts w:ascii="Times New Roman" w:eastAsia="Times New Roman" w:hAnsi="Times New Roman"/>
          <w:sz w:val="24"/>
        </w:rPr>
      </w:pPr>
      <w:r w:rsidRPr="005F4250">
        <w:rPr>
          <w:rFonts w:ascii="Times New Roman" w:eastAsia="Times New Roman" w:hAnsi="Times New Roman"/>
          <w:sz w:val="24"/>
        </w:rPr>
        <w:t xml:space="preserve">From the table the results of the assessment of material experts and learning on PANDAWA LIMA Learning Media </w:t>
      </w:r>
      <w:r w:rsidR="00443EF1">
        <w:rPr>
          <w:rFonts w:ascii="Times New Roman" w:eastAsia="Times New Roman" w:hAnsi="Times New Roman"/>
          <w:sz w:val="24"/>
        </w:rPr>
        <w:t xml:space="preserve">as a </w:t>
      </w:r>
      <w:r w:rsidRPr="005F4250">
        <w:rPr>
          <w:rFonts w:ascii="Times New Roman" w:eastAsia="Times New Roman" w:hAnsi="Times New Roman"/>
          <w:sz w:val="24"/>
        </w:rPr>
        <w:t>Multimedi</w:t>
      </w:r>
      <w:r w:rsidR="00443EF1">
        <w:rPr>
          <w:rFonts w:ascii="Times New Roman" w:eastAsia="Times New Roman" w:hAnsi="Times New Roman"/>
          <w:sz w:val="24"/>
        </w:rPr>
        <w:t>a Application-Based</w:t>
      </w:r>
      <w:r w:rsidRPr="005F4250">
        <w:rPr>
          <w:rFonts w:ascii="Times New Roman" w:eastAsia="Times New Roman" w:hAnsi="Times New Roman"/>
          <w:sz w:val="24"/>
        </w:rPr>
        <w:t xml:space="preserve"> developed, obtained product feasibility according to material experts and learning with categories Good for aspects of quality content and purpose and very good for learning quality aspects . The researcher uses an instrument in the form of a test to obtain data on student learning outcomes. </w:t>
      </w:r>
      <w:proofErr w:type="gramStart"/>
      <w:r w:rsidRPr="005F4250">
        <w:rPr>
          <w:rFonts w:ascii="Times New Roman" w:eastAsia="Times New Roman" w:hAnsi="Times New Roman"/>
          <w:sz w:val="24"/>
        </w:rPr>
        <w:t>The test given amounted to 20 MCQs.</w:t>
      </w:r>
      <w:proofErr w:type="gramEnd"/>
      <w:r w:rsidRPr="005F4250">
        <w:rPr>
          <w:rFonts w:ascii="Times New Roman" w:eastAsia="Times New Roman" w:hAnsi="Times New Roman"/>
          <w:sz w:val="24"/>
        </w:rPr>
        <w:t xml:space="preserve"> The technique used is using treatment techniques, namely by comparing student learning outcomes when not using the student learning outcomes when already usi</w:t>
      </w:r>
      <w:r w:rsidR="00443EF1">
        <w:rPr>
          <w:rFonts w:ascii="Times New Roman" w:eastAsia="Times New Roman" w:hAnsi="Times New Roman"/>
          <w:sz w:val="24"/>
        </w:rPr>
        <w:t xml:space="preserve">ng PANDAWA LIMA learning media as a </w:t>
      </w:r>
      <w:r w:rsidRPr="005F4250">
        <w:rPr>
          <w:rFonts w:ascii="Times New Roman" w:eastAsia="Times New Roman" w:hAnsi="Times New Roman"/>
          <w:sz w:val="24"/>
        </w:rPr>
        <w:t xml:space="preserve">Multimedia Application-Based in the same class, namely </w:t>
      </w:r>
      <w:r w:rsidR="002D6114">
        <w:rPr>
          <w:rFonts w:ascii="Times New Roman" w:eastAsia="Times New Roman" w:hAnsi="Times New Roman"/>
          <w:sz w:val="24"/>
        </w:rPr>
        <w:t xml:space="preserve">grade ten </w:t>
      </w:r>
      <w:r w:rsidRPr="005F4250">
        <w:rPr>
          <w:rFonts w:ascii="Times New Roman" w:eastAsia="Times New Roman" w:hAnsi="Times New Roman"/>
          <w:sz w:val="24"/>
        </w:rPr>
        <w:t xml:space="preserve"> with the number 36 students. The results of the pretest and posttest </w:t>
      </w:r>
      <w:r w:rsidR="002D6114">
        <w:rPr>
          <w:rFonts w:ascii="Times New Roman" w:eastAsia="Times New Roman" w:hAnsi="Times New Roman"/>
          <w:sz w:val="24"/>
        </w:rPr>
        <w:t xml:space="preserve">grade </w:t>
      </w:r>
      <w:proofErr w:type="gramStart"/>
      <w:r w:rsidR="002D6114">
        <w:rPr>
          <w:rFonts w:ascii="Times New Roman" w:eastAsia="Times New Roman" w:hAnsi="Times New Roman"/>
          <w:sz w:val="24"/>
        </w:rPr>
        <w:t xml:space="preserve">ten </w:t>
      </w:r>
      <w:r w:rsidRPr="005F4250">
        <w:rPr>
          <w:rFonts w:ascii="Times New Roman" w:eastAsia="Times New Roman" w:hAnsi="Times New Roman"/>
          <w:sz w:val="24"/>
        </w:rPr>
        <w:t xml:space="preserve"> students</w:t>
      </w:r>
      <w:proofErr w:type="gramEnd"/>
      <w:r w:rsidRPr="005F4250">
        <w:rPr>
          <w:rFonts w:ascii="Times New Roman" w:eastAsia="Times New Roman" w:hAnsi="Times New Roman"/>
          <w:sz w:val="24"/>
        </w:rPr>
        <w:t xml:space="preserve"> can be seen in the following table:</w:t>
      </w:r>
    </w:p>
    <w:p w:rsidR="005F4250" w:rsidRDefault="005F4250" w:rsidP="00EB41D9">
      <w:pPr>
        <w:spacing w:line="240" w:lineRule="auto"/>
        <w:ind w:right="-940"/>
        <w:contextualSpacing/>
        <w:jc w:val="center"/>
        <w:rPr>
          <w:rFonts w:ascii="Times New Roman" w:eastAsia="Times New Roman" w:hAnsi="Times New Roman"/>
          <w:b/>
          <w:sz w:val="24"/>
        </w:rPr>
      </w:pPr>
      <w:r>
        <w:rPr>
          <w:rFonts w:ascii="Times New Roman" w:eastAsia="Times New Roman" w:hAnsi="Times New Roman"/>
          <w:b/>
          <w:sz w:val="24"/>
        </w:rPr>
        <w:t xml:space="preserve">Tabel </w:t>
      </w:r>
      <w:r>
        <w:rPr>
          <w:rFonts w:ascii="Times New Roman" w:eastAsia="Times New Roman" w:hAnsi="Times New Roman"/>
          <w:b/>
          <w:sz w:val="24"/>
        </w:rPr>
        <w:t>3</w:t>
      </w:r>
    </w:p>
    <w:p w:rsidR="005F4250" w:rsidRDefault="005F4250" w:rsidP="00EB41D9">
      <w:pPr>
        <w:spacing w:line="240" w:lineRule="auto"/>
        <w:contextualSpacing/>
        <w:rPr>
          <w:rFonts w:ascii="Times New Roman" w:eastAsia="Times New Roman" w:hAnsi="Times New Roman"/>
        </w:rPr>
      </w:pPr>
    </w:p>
    <w:p w:rsidR="005F4250" w:rsidRDefault="005F4250" w:rsidP="00EB41D9">
      <w:pPr>
        <w:spacing w:line="240" w:lineRule="auto"/>
        <w:ind w:left="820" w:right="119" w:firstLine="566"/>
        <w:contextualSpacing/>
        <w:jc w:val="center"/>
        <w:rPr>
          <w:rFonts w:ascii="Times New Roman" w:eastAsia="Times New Roman" w:hAnsi="Times New Roman"/>
          <w:b/>
          <w:sz w:val="24"/>
        </w:rPr>
      </w:pPr>
      <w:r>
        <w:rPr>
          <w:rFonts w:ascii="Times New Roman" w:eastAsia="Times New Roman" w:hAnsi="Times New Roman"/>
          <w:b/>
          <w:sz w:val="24"/>
        </w:rPr>
        <w:t>Learning Results</w:t>
      </w:r>
    </w:p>
    <w:p w:rsidR="00EB41D9" w:rsidRDefault="00EB41D9" w:rsidP="00EB41D9">
      <w:pPr>
        <w:spacing w:line="240" w:lineRule="auto"/>
        <w:ind w:left="820" w:right="119" w:firstLine="566"/>
        <w:contextualSpacing/>
        <w:jc w:val="center"/>
        <w:rPr>
          <w:rFonts w:ascii="Times New Roman" w:eastAsia="Times New Roman" w:hAnsi="Times New Roman"/>
          <w:sz w:val="24"/>
        </w:rPr>
      </w:pPr>
    </w:p>
    <w:tbl>
      <w:tblPr>
        <w:tblStyle w:val="TableGrid"/>
        <w:tblW w:w="0" w:type="auto"/>
        <w:tblInd w:w="1406" w:type="dxa"/>
        <w:tblLook w:val="04A0" w:firstRow="1" w:lastRow="0" w:firstColumn="1" w:lastColumn="0" w:noHBand="0" w:noVBand="1"/>
      </w:tblPr>
      <w:tblGrid>
        <w:gridCol w:w="818"/>
        <w:gridCol w:w="3560"/>
        <w:gridCol w:w="1055"/>
        <w:gridCol w:w="1145"/>
      </w:tblGrid>
      <w:tr w:rsidR="005F4250" w:rsidTr="009E0C7C">
        <w:tc>
          <w:tcPr>
            <w:tcW w:w="818" w:type="dxa"/>
          </w:tcPr>
          <w:p w:rsidR="005F4250" w:rsidRPr="0053060D" w:rsidRDefault="005F4250" w:rsidP="00E4488B">
            <w:pPr>
              <w:spacing w:line="479" w:lineRule="auto"/>
              <w:ind w:right="119"/>
              <w:jc w:val="center"/>
              <w:rPr>
                <w:rFonts w:ascii="Times New Roman" w:eastAsia="Times New Roman" w:hAnsi="Times New Roman"/>
                <w:b/>
                <w:sz w:val="24"/>
              </w:rPr>
            </w:pPr>
            <w:r w:rsidRPr="0053060D">
              <w:rPr>
                <w:rFonts w:ascii="Times New Roman" w:eastAsia="Times New Roman" w:hAnsi="Times New Roman"/>
                <w:b/>
                <w:sz w:val="24"/>
              </w:rPr>
              <w:t>No</w:t>
            </w:r>
          </w:p>
        </w:tc>
        <w:tc>
          <w:tcPr>
            <w:tcW w:w="3560" w:type="dxa"/>
          </w:tcPr>
          <w:p w:rsidR="005F4250" w:rsidRPr="0053060D" w:rsidRDefault="005F4250" w:rsidP="00E4488B">
            <w:pPr>
              <w:spacing w:line="479" w:lineRule="auto"/>
              <w:ind w:right="119"/>
              <w:jc w:val="center"/>
              <w:rPr>
                <w:rFonts w:ascii="Times New Roman" w:eastAsia="Times New Roman" w:hAnsi="Times New Roman"/>
                <w:b/>
                <w:sz w:val="24"/>
              </w:rPr>
            </w:pPr>
            <w:r w:rsidRPr="0053060D">
              <w:rPr>
                <w:rFonts w:ascii="Times New Roman" w:eastAsia="Times New Roman" w:hAnsi="Times New Roman"/>
                <w:b/>
                <w:sz w:val="24"/>
              </w:rPr>
              <w:t>Aspect</w:t>
            </w:r>
          </w:p>
        </w:tc>
        <w:tc>
          <w:tcPr>
            <w:tcW w:w="1055" w:type="dxa"/>
          </w:tcPr>
          <w:p w:rsidR="005F4250" w:rsidRPr="0053060D" w:rsidRDefault="005F4250" w:rsidP="00E4488B">
            <w:pPr>
              <w:spacing w:line="479" w:lineRule="auto"/>
              <w:ind w:right="119"/>
              <w:jc w:val="center"/>
              <w:rPr>
                <w:rFonts w:ascii="Times New Roman" w:eastAsia="Times New Roman" w:hAnsi="Times New Roman"/>
                <w:b/>
                <w:sz w:val="24"/>
              </w:rPr>
            </w:pPr>
            <w:r w:rsidRPr="0053060D">
              <w:rPr>
                <w:rFonts w:ascii="Times New Roman" w:eastAsia="Times New Roman" w:hAnsi="Times New Roman"/>
                <w:b/>
                <w:sz w:val="24"/>
              </w:rPr>
              <w:t>Pretest</w:t>
            </w:r>
          </w:p>
        </w:tc>
        <w:tc>
          <w:tcPr>
            <w:tcW w:w="1145" w:type="dxa"/>
          </w:tcPr>
          <w:p w:rsidR="005F4250" w:rsidRPr="0053060D" w:rsidRDefault="005F4250" w:rsidP="00E4488B">
            <w:pPr>
              <w:spacing w:line="479" w:lineRule="auto"/>
              <w:ind w:right="119"/>
              <w:jc w:val="center"/>
              <w:rPr>
                <w:rFonts w:ascii="Times New Roman" w:eastAsia="Times New Roman" w:hAnsi="Times New Roman"/>
                <w:b/>
                <w:sz w:val="24"/>
              </w:rPr>
            </w:pPr>
            <w:r w:rsidRPr="0053060D">
              <w:rPr>
                <w:rFonts w:ascii="Times New Roman" w:eastAsia="Times New Roman" w:hAnsi="Times New Roman"/>
                <w:b/>
                <w:sz w:val="24"/>
              </w:rPr>
              <w:t>Posttest</w:t>
            </w:r>
          </w:p>
        </w:tc>
      </w:tr>
      <w:tr w:rsidR="005F4250" w:rsidTr="009E0C7C">
        <w:tc>
          <w:tcPr>
            <w:tcW w:w="818" w:type="dxa"/>
          </w:tcPr>
          <w:p w:rsidR="005F4250" w:rsidRDefault="00EB41D9"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1</w:t>
            </w:r>
          </w:p>
        </w:tc>
        <w:tc>
          <w:tcPr>
            <w:tcW w:w="3560" w:type="dxa"/>
          </w:tcPr>
          <w:p w:rsidR="005F4250" w:rsidRDefault="00EB41D9" w:rsidP="00EB41D9">
            <w:pPr>
              <w:spacing w:line="479" w:lineRule="auto"/>
              <w:ind w:right="119"/>
              <w:jc w:val="center"/>
              <w:rPr>
                <w:rFonts w:ascii="Times New Roman" w:eastAsia="Times New Roman" w:hAnsi="Times New Roman"/>
                <w:sz w:val="24"/>
              </w:rPr>
            </w:pPr>
            <w:r w:rsidRPr="00EB41D9">
              <w:rPr>
                <w:rFonts w:ascii="Times New Roman" w:eastAsia="Times New Roman" w:hAnsi="Times New Roman"/>
                <w:sz w:val="24"/>
              </w:rPr>
              <w:t>Number of students who reach KKM (≥75)</w:t>
            </w:r>
          </w:p>
        </w:tc>
        <w:tc>
          <w:tcPr>
            <w:tcW w:w="1055" w:type="dxa"/>
          </w:tcPr>
          <w:p w:rsidR="005F4250" w:rsidRDefault="005F4250"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26</w:t>
            </w:r>
          </w:p>
        </w:tc>
        <w:tc>
          <w:tcPr>
            <w:tcW w:w="1145" w:type="dxa"/>
          </w:tcPr>
          <w:p w:rsidR="005F4250" w:rsidRDefault="005F4250"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36</w:t>
            </w:r>
          </w:p>
        </w:tc>
      </w:tr>
      <w:tr w:rsidR="005F4250" w:rsidTr="009E0C7C">
        <w:tc>
          <w:tcPr>
            <w:tcW w:w="818" w:type="dxa"/>
          </w:tcPr>
          <w:p w:rsidR="005F4250" w:rsidRDefault="00EB41D9"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2</w:t>
            </w:r>
          </w:p>
        </w:tc>
        <w:tc>
          <w:tcPr>
            <w:tcW w:w="3560" w:type="dxa"/>
          </w:tcPr>
          <w:p w:rsidR="005F4250" w:rsidRDefault="00EB41D9" w:rsidP="00EB41D9">
            <w:pPr>
              <w:spacing w:line="479" w:lineRule="auto"/>
              <w:ind w:right="119"/>
              <w:jc w:val="center"/>
              <w:rPr>
                <w:rFonts w:ascii="Times New Roman" w:eastAsia="Times New Roman" w:hAnsi="Times New Roman"/>
                <w:sz w:val="24"/>
              </w:rPr>
            </w:pPr>
            <w:r w:rsidRPr="00EB41D9">
              <w:rPr>
                <w:rFonts w:ascii="Times New Roman" w:eastAsia="Times New Roman" w:hAnsi="Times New Roman"/>
                <w:sz w:val="24"/>
              </w:rPr>
              <w:t xml:space="preserve">Classical completeness </w:t>
            </w:r>
            <w:r w:rsidR="005F4250">
              <w:rPr>
                <w:rFonts w:ascii="Times New Roman" w:eastAsia="Times New Roman" w:hAnsi="Times New Roman"/>
                <w:sz w:val="24"/>
              </w:rPr>
              <w:t>(%)</w:t>
            </w:r>
          </w:p>
        </w:tc>
        <w:tc>
          <w:tcPr>
            <w:tcW w:w="1055" w:type="dxa"/>
          </w:tcPr>
          <w:p w:rsidR="005F4250" w:rsidRDefault="005F4250"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72%</w:t>
            </w:r>
          </w:p>
        </w:tc>
        <w:tc>
          <w:tcPr>
            <w:tcW w:w="1145" w:type="dxa"/>
          </w:tcPr>
          <w:p w:rsidR="005F4250" w:rsidRDefault="005F4250"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100%</w:t>
            </w:r>
          </w:p>
        </w:tc>
      </w:tr>
      <w:tr w:rsidR="005F4250" w:rsidTr="009E0C7C">
        <w:tc>
          <w:tcPr>
            <w:tcW w:w="818" w:type="dxa"/>
          </w:tcPr>
          <w:p w:rsidR="005F4250" w:rsidRDefault="00EB41D9"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3</w:t>
            </w:r>
          </w:p>
        </w:tc>
        <w:tc>
          <w:tcPr>
            <w:tcW w:w="3560" w:type="dxa"/>
          </w:tcPr>
          <w:p w:rsidR="005F4250" w:rsidRDefault="00EB41D9"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Average</w:t>
            </w:r>
          </w:p>
        </w:tc>
        <w:tc>
          <w:tcPr>
            <w:tcW w:w="1055" w:type="dxa"/>
          </w:tcPr>
          <w:p w:rsidR="005F4250" w:rsidRDefault="005F4250"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76,11</w:t>
            </w:r>
          </w:p>
        </w:tc>
        <w:tc>
          <w:tcPr>
            <w:tcW w:w="1145" w:type="dxa"/>
          </w:tcPr>
          <w:p w:rsidR="005F4250" w:rsidRDefault="005F4250" w:rsidP="00EB41D9">
            <w:pPr>
              <w:spacing w:line="479" w:lineRule="auto"/>
              <w:ind w:right="119"/>
              <w:jc w:val="center"/>
              <w:rPr>
                <w:rFonts w:ascii="Times New Roman" w:eastAsia="Times New Roman" w:hAnsi="Times New Roman"/>
                <w:sz w:val="24"/>
              </w:rPr>
            </w:pPr>
            <w:r>
              <w:rPr>
                <w:rFonts w:ascii="Times New Roman" w:eastAsia="Times New Roman" w:hAnsi="Times New Roman"/>
                <w:sz w:val="24"/>
              </w:rPr>
              <w:t>81,94</w:t>
            </w:r>
          </w:p>
        </w:tc>
      </w:tr>
    </w:tbl>
    <w:p w:rsidR="005F4250" w:rsidRDefault="005F4250" w:rsidP="005F4250">
      <w:pPr>
        <w:spacing w:line="479" w:lineRule="auto"/>
        <w:ind w:left="820" w:right="119" w:firstLine="566"/>
        <w:jc w:val="both"/>
        <w:rPr>
          <w:rFonts w:ascii="Times New Roman" w:eastAsia="Times New Roman" w:hAnsi="Times New Roman"/>
          <w:sz w:val="24"/>
        </w:rPr>
      </w:pPr>
    </w:p>
    <w:p w:rsidR="00EB41D9" w:rsidRDefault="00EB41D9" w:rsidP="005F4250">
      <w:pPr>
        <w:spacing w:line="479" w:lineRule="auto"/>
        <w:ind w:right="119"/>
        <w:jc w:val="both"/>
        <w:rPr>
          <w:rFonts w:ascii="Times New Roman" w:eastAsia="Times New Roman" w:hAnsi="Times New Roman"/>
          <w:sz w:val="24"/>
        </w:rPr>
      </w:pPr>
      <w:r w:rsidRPr="00EB41D9">
        <w:rPr>
          <w:rFonts w:ascii="Times New Roman" w:eastAsia="Times New Roman" w:hAnsi="Times New Roman"/>
          <w:sz w:val="24"/>
        </w:rPr>
        <w:t>In the table above, it is known that the average value of students when not usi</w:t>
      </w:r>
      <w:r w:rsidR="006C2975">
        <w:rPr>
          <w:rFonts w:ascii="Times New Roman" w:eastAsia="Times New Roman" w:hAnsi="Times New Roman"/>
          <w:sz w:val="24"/>
        </w:rPr>
        <w:t xml:space="preserve">ng PANDAWA LIMA learning media as a </w:t>
      </w:r>
      <w:r w:rsidRPr="00EB41D9">
        <w:rPr>
          <w:rFonts w:ascii="Times New Roman" w:eastAsia="Times New Roman" w:hAnsi="Times New Roman"/>
          <w:sz w:val="24"/>
        </w:rPr>
        <w:t>M</w:t>
      </w:r>
      <w:r w:rsidR="006C2975">
        <w:rPr>
          <w:rFonts w:ascii="Times New Roman" w:eastAsia="Times New Roman" w:hAnsi="Times New Roman"/>
          <w:sz w:val="24"/>
        </w:rPr>
        <w:t>ultimedia Application-Based</w:t>
      </w:r>
      <w:r w:rsidRPr="00EB41D9">
        <w:rPr>
          <w:rFonts w:ascii="Times New Roman" w:eastAsia="Times New Roman" w:hAnsi="Times New Roman"/>
          <w:sz w:val="24"/>
        </w:rPr>
        <w:t xml:space="preserve"> is 76.11. While the average value of students after usi</w:t>
      </w:r>
      <w:r w:rsidR="009E0C7C">
        <w:rPr>
          <w:rFonts w:ascii="Times New Roman" w:eastAsia="Times New Roman" w:hAnsi="Times New Roman"/>
          <w:sz w:val="24"/>
        </w:rPr>
        <w:t xml:space="preserve">ng PANDAWA LIMA learning media as a </w:t>
      </w:r>
      <w:r w:rsidRPr="00EB41D9">
        <w:rPr>
          <w:rFonts w:ascii="Times New Roman" w:eastAsia="Times New Roman" w:hAnsi="Times New Roman"/>
          <w:sz w:val="24"/>
        </w:rPr>
        <w:t>Multimedia Application-Based is 81.94. So, student learning outcomes have increased by 5.83. This shows that there is an influence from</w:t>
      </w:r>
      <w:r w:rsidR="009E0C7C">
        <w:rPr>
          <w:rFonts w:ascii="Times New Roman" w:eastAsia="Times New Roman" w:hAnsi="Times New Roman"/>
          <w:sz w:val="24"/>
        </w:rPr>
        <w:t xml:space="preserve"> PANDAWA LIMA learning media as a </w:t>
      </w:r>
      <w:r w:rsidRPr="00EB41D9">
        <w:rPr>
          <w:rFonts w:ascii="Times New Roman" w:eastAsia="Times New Roman" w:hAnsi="Times New Roman"/>
          <w:sz w:val="24"/>
        </w:rPr>
        <w:t>Multimedia Application-Based which then facilitates students in understanding the material in the Civic Education learning process.</w:t>
      </w:r>
      <w:r w:rsidR="006C2975">
        <w:rPr>
          <w:rFonts w:ascii="Times New Roman" w:eastAsia="Times New Roman" w:hAnsi="Times New Roman"/>
          <w:sz w:val="24"/>
        </w:rPr>
        <w:t xml:space="preserve"> </w:t>
      </w:r>
      <w:proofErr w:type="gramStart"/>
      <w:r w:rsidR="006C2975">
        <w:rPr>
          <w:rFonts w:ascii="Times New Roman" w:eastAsia="Times New Roman" w:hAnsi="Times New Roman"/>
          <w:sz w:val="24"/>
        </w:rPr>
        <w:lastRenderedPageBreak/>
        <w:t>Based on the data, in line with Sandfort statement about interative learning.</w:t>
      </w:r>
      <w:proofErr w:type="gramEnd"/>
      <w:r w:rsidR="006C2975">
        <w:rPr>
          <w:rFonts w:ascii="Times New Roman" w:eastAsia="Times New Roman" w:hAnsi="Times New Roman"/>
          <w:sz w:val="24"/>
        </w:rPr>
        <w:t xml:space="preserve"> PANDAWA LIMA is one of learning model affective to interactive learning students in the class. </w:t>
      </w:r>
    </w:p>
    <w:p w:rsidR="005F4250" w:rsidRPr="0053060D" w:rsidRDefault="005F4250" w:rsidP="005F4250">
      <w:pPr>
        <w:spacing w:line="479" w:lineRule="auto"/>
        <w:ind w:right="119"/>
        <w:jc w:val="both"/>
        <w:rPr>
          <w:rFonts w:ascii="Times New Roman" w:eastAsia="Times New Roman" w:hAnsi="Times New Roman"/>
          <w:b/>
          <w:sz w:val="24"/>
        </w:rPr>
      </w:pPr>
      <w:r w:rsidRPr="0053060D">
        <w:rPr>
          <w:rFonts w:ascii="Times New Roman" w:eastAsia="Times New Roman" w:hAnsi="Times New Roman"/>
          <w:b/>
          <w:sz w:val="24"/>
        </w:rPr>
        <w:t>Conclusion</w:t>
      </w:r>
    </w:p>
    <w:p w:rsidR="005F4250" w:rsidRPr="00B23A31" w:rsidRDefault="00EB41D9" w:rsidP="00B23A31">
      <w:pPr>
        <w:tabs>
          <w:tab w:val="left" w:pos="1260"/>
        </w:tabs>
        <w:spacing w:line="477" w:lineRule="auto"/>
        <w:ind w:right="266"/>
        <w:jc w:val="both"/>
        <w:rPr>
          <w:rFonts w:ascii="Times New Roman" w:eastAsia="Times New Roman" w:hAnsi="Times New Roman"/>
          <w:sz w:val="24"/>
        </w:rPr>
      </w:pPr>
      <w:r w:rsidRPr="00EB41D9">
        <w:rPr>
          <w:rFonts w:ascii="Times New Roman" w:eastAsia="Times New Roman" w:hAnsi="Times New Roman"/>
          <w:sz w:val="24"/>
        </w:rPr>
        <w:t xml:space="preserve">PANDAWA LIMA learning media (Pancasila and </w:t>
      </w:r>
      <w:r w:rsidR="002D6114">
        <w:rPr>
          <w:rFonts w:ascii="Times New Roman" w:eastAsia="Times New Roman" w:hAnsi="Times New Roman"/>
          <w:sz w:val="24"/>
        </w:rPr>
        <w:t>Civic Education</w:t>
      </w:r>
      <w:r w:rsidR="00B23A31">
        <w:rPr>
          <w:rFonts w:ascii="Times New Roman" w:eastAsia="Times New Roman" w:hAnsi="Times New Roman"/>
          <w:sz w:val="24"/>
        </w:rPr>
        <w:t xml:space="preserve"> t</w:t>
      </w:r>
      <w:r w:rsidRPr="00EB41D9">
        <w:rPr>
          <w:rFonts w:ascii="Times New Roman" w:eastAsia="Times New Roman" w:hAnsi="Times New Roman"/>
          <w:sz w:val="24"/>
        </w:rPr>
        <w:t xml:space="preserve">hrough Multimedia Applications) that have been declared feasible as learning media are then implemented on the results of student learning tests with the aim of seeing how far the learning media can facilitate students learning. </w:t>
      </w:r>
      <w:proofErr w:type="gramStart"/>
      <w:r w:rsidRPr="00EB41D9">
        <w:rPr>
          <w:rFonts w:ascii="Times New Roman" w:eastAsia="Times New Roman" w:hAnsi="Times New Roman"/>
          <w:sz w:val="24"/>
        </w:rPr>
        <w:t>Based on the test of learning outcomes between students when they have not used the learning media (pretest).</w:t>
      </w:r>
      <w:proofErr w:type="gramEnd"/>
      <w:r w:rsidRPr="00EB41D9">
        <w:rPr>
          <w:rFonts w:ascii="Times New Roman" w:eastAsia="Times New Roman" w:hAnsi="Times New Roman"/>
          <w:sz w:val="24"/>
        </w:rPr>
        <w:t xml:space="preserve"> with students when they have used learning media (posttest), the results obtained show an increase in the average learning value of students after using learning media to achieve the minimum completeness criteria (KKM) compared to before students use learning media. PANDAWA LIMA learning media </w:t>
      </w:r>
      <w:r w:rsidR="00B23A31">
        <w:rPr>
          <w:rFonts w:ascii="Times New Roman" w:eastAsia="Times New Roman" w:hAnsi="Times New Roman"/>
          <w:sz w:val="24"/>
        </w:rPr>
        <w:t xml:space="preserve">Multimedia Applications </w:t>
      </w:r>
      <w:r w:rsidRPr="00EB41D9">
        <w:rPr>
          <w:rFonts w:ascii="Times New Roman" w:eastAsia="Times New Roman" w:hAnsi="Times New Roman"/>
          <w:sz w:val="24"/>
        </w:rPr>
        <w:t>is effective in improving students' understanding.</w:t>
      </w:r>
      <w:r>
        <w:rPr>
          <w:rFonts w:ascii="Times New Roman" w:eastAsia="Times New Roman" w:hAnsi="Times New Roman"/>
          <w:sz w:val="24"/>
        </w:rPr>
        <w:t xml:space="preserve"> </w:t>
      </w:r>
      <w:r w:rsidRPr="00EB41D9">
        <w:rPr>
          <w:rFonts w:ascii="Times New Roman" w:eastAsia="Times New Roman" w:hAnsi="Times New Roman"/>
          <w:sz w:val="24"/>
        </w:rPr>
        <w:t xml:space="preserve">This is reinforced by the results of the classical completeness of the first and second posttest trials experiencing very good changes from the good category to very good. The implication of this research and development of PANDAWA LIMA learning media </w:t>
      </w:r>
      <w:r w:rsidR="00B23A31">
        <w:rPr>
          <w:rFonts w:ascii="Times New Roman" w:eastAsia="Times New Roman" w:hAnsi="Times New Roman"/>
          <w:sz w:val="24"/>
        </w:rPr>
        <w:t>as a Multimedia Application-Based</w:t>
      </w:r>
      <w:r w:rsidRPr="00EB41D9">
        <w:rPr>
          <w:rFonts w:ascii="Times New Roman" w:eastAsia="Times New Roman" w:hAnsi="Times New Roman"/>
          <w:sz w:val="24"/>
        </w:rPr>
        <w:t xml:space="preserve"> is that can be used as an alternative learning media in a</w:t>
      </w:r>
      <w:r w:rsidR="00B23A31">
        <w:rPr>
          <w:rFonts w:ascii="Times New Roman" w:eastAsia="Times New Roman" w:hAnsi="Times New Roman"/>
          <w:sz w:val="24"/>
        </w:rPr>
        <w:t xml:space="preserve"> more complete and interesting </w:t>
      </w:r>
      <w:r w:rsidRPr="00EB41D9">
        <w:rPr>
          <w:rFonts w:ascii="Times New Roman" w:eastAsia="Times New Roman" w:hAnsi="Times New Roman"/>
          <w:sz w:val="24"/>
        </w:rPr>
        <w:t>form and can be used by both teachers and students, so that in the process learning can also facilitate the teacher, making students more enthusiastic in learning and improv</w:t>
      </w:r>
      <w:r w:rsidR="00B23A31">
        <w:rPr>
          <w:rFonts w:ascii="Times New Roman" w:eastAsia="Times New Roman" w:hAnsi="Times New Roman"/>
          <w:sz w:val="24"/>
        </w:rPr>
        <w:t>ing learning outcomes of course</w:t>
      </w:r>
      <w:bookmarkStart w:id="0" w:name="_GoBack"/>
      <w:bookmarkEnd w:id="0"/>
    </w:p>
    <w:p w:rsidR="00C42452" w:rsidRDefault="006C2975">
      <w:pPr>
        <w:rPr>
          <w:rFonts w:ascii="Times New Roman" w:hAnsi="Times New Roman" w:cs="Times New Roman"/>
          <w:b/>
          <w:sz w:val="24"/>
          <w:szCs w:val="24"/>
        </w:rPr>
      </w:pPr>
      <w:r w:rsidRPr="006C2975">
        <w:rPr>
          <w:rFonts w:ascii="Times New Roman" w:hAnsi="Times New Roman" w:cs="Times New Roman"/>
          <w:b/>
          <w:sz w:val="24"/>
          <w:szCs w:val="24"/>
        </w:rPr>
        <w:t>References</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C2975">
        <w:rPr>
          <w:rFonts w:ascii="Times New Roman" w:hAnsi="Times New Roman" w:cs="Times New Roman"/>
          <w:noProof/>
          <w:sz w:val="24"/>
          <w:szCs w:val="24"/>
        </w:rPr>
        <w:t xml:space="preserve">Anggraini, S. dan D. (2013). Pengembangan Bank Soal Dan Pembahasan Ujian Nasional Berbasis Multimedia Pembelajaran Interaktif Dengan Macromedia Authorware 7.0. </w:t>
      </w:r>
      <w:r w:rsidRPr="006C2975">
        <w:rPr>
          <w:rFonts w:ascii="Times New Roman" w:hAnsi="Times New Roman" w:cs="Times New Roman"/>
          <w:i/>
          <w:iCs/>
          <w:noProof/>
          <w:sz w:val="24"/>
          <w:szCs w:val="24"/>
        </w:rPr>
        <w:t>Jurnal Cakrawala Pendidikan</w:t>
      </w:r>
      <w:r w:rsidRPr="006C2975">
        <w:rPr>
          <w:rFonts w:ascii="Times New Roman" w:hAnsi="Times New Roman" w:cs="Times New Roman"/>
          <w:noProof/>
          <w:sz w:val="24"/>
          <w:szCs w:val="24"/>
        </w:rPr>
        <w:t>, (3), 394–408. https://doi.org/10.21831/cp.v0i3.1138</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Antonietti, A., Colombo, B., &amp; Di Nuzzo, C. (2015). Metacognition in self-regulated multimedia </w:t>
      </w:r>
      <w:r w:rsidRPr="006C2975">
        <w:rPr>
          <w:rFonts w:ascii="Times New Roman" w:hAnsi="Times New Roman" w:cs="Times New Roman"/>
          <w:noProof/>
          <w:sz w:val="24"/>
          <w:szCs w:val="24"/>
        </w:rPr>
        <w:lastRenderedPageBreak/>
        <w:t xml:space="preserve">learning: integrating behavioural, psychophysiological and introspective measures. </w:t>
      </w:r>
      <w:r w:rsidRPr="006C2975">
        <w:rPr>
          <w:rFonts w:ascii="Times New Roman" w:hAnsi="Times New Roman" w:cs="Times New Roman"/>
          <w:i/>
          <w:iCs/>
          <w:noProof/>
          <w:sz w:val="24"/>
          <w:szCs w:val="24"/>
        </w:rPr>
        <w:t>Learning, Media and Technology</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40</w:t>
      </w:r>
      <w:r w:rsidRPr="006C2975">
        <w:rPr>
          <w:rFonts w:ascii="Times New Roman" w:hAnsi="Times New Roman" w:cs="Times New Roman"/>
          <w:noProof/>
          <w:sz w:val="24"/>
          <w:szCs w:val="24"/>
        </w:rPr>
        <w:t>(2), 187–209. https://doi.org/10.1080/17439884.2014.933112</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Arsyad, A. (2005). </w:t>
      </w:r>
      <w:r w:rsidRPr="006C2975">
        <w:rPr>
          <w:rFonts w:ascii="Times New Roman" w:hAnsi="Times New Roman" w:cs="Times New Roman"/>
          <w:i/>
          <w:iCs/>
          <w:noProof/>
          <w:sz w:val="24"/>
          <w:szCs w:val="24"/>
        </w:rPr>
        <w:t>Media Pembelajaran</w:t>
      </w:r>
      <w:r w:rsidRPr="006C2975">
        <w:rPr>
          <w:rFonts w:ascii="Times New Roman" w:hAnsi="Times New Roman" w:cs="Times New Roman"/>
          <w:noProof/>
          <w:sz w:val="24"/>
          <w:szCs w:val="24"/>
        </w:rPr>
        <w:t>. Jakarta: PT Raja Grafindo Persada.</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Bian, H. (2007). </w:t>
      </w:r>
      <w:r w:rsidRPr="006C2975">
        <w:rPr>
          <w:rFonts w:ascii="Times New Roman" w:hAnsi="Times New Roman" w:cs="Times New Roman"/>
          <w:i/>
          <w:iCs/>
          <w:noProof/>
          <w:sz w:val="24"/>
          <w:szCs w:val="24"/>
        </w:rPr>
        <w:t>Designing and Conducting Mixed Methods Research</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Australian and New Zealand Journal of Public Health</w:t>
      </w:r>
      <w:r w:rsidRPr="006C2975">
        <w:rPr>
          <w:rFonts w:ascii="Times New Roman" w:hAnsi="Times New Roman" w:cs="Times New Roman"/>
          <w:noProof/>
          <w:sz w:val="24"/>
          <w:szCs w:val="24"/>
        </w:rPr>
        <w:t xml:space="preserve"> (Vol. 31). https://doi.org/10.1111/j.1753-6405.2007.00096.x</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Bruckermann, T., Aschermann, E., Bresges, A., &amp; Schlüter, K. (2017). Metacognitive and multimedia support of experiments in inquiry learning for science teacher preparation. </w:t>
      </w:r>
      <w:r w:rsidRPr="006C2975">
        <w:rPr>
          <w:rFonts w:ascii="Times New Roman" w:hAnsi="Times New Roman" w:cs="Times New Roman"/>
          <w:i/>
          <w:iCs/>
          <w:noProof/>
          <w:sz w:val="24"/>
          <w:szCs w:val="24"/>
        </w:rPr>
        <w:t>International Journal of Science Education</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39</w:t>
      </w:r>
      <w:r w:rsidRPr="006C2975">
        <w:rPr>
          <w:rFonts w:ascii="Times New Roman" w:hAnsi="Times New Roman" w:cs="Times New Roman"/>
          <w:noProof/>
          <w:sz w:val="24"/>
          <w:szCs w:val="24"/>
        </w:rPr>
        <w:t>(6), 701–722. https://doi.org/10.1080/09500693.2017.1301691</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Chiu, T. K. F., &amp; Churchill, D. (2016). Design of learning objects for concept learning: effects of multimedia learning principles and an instructional approach. </w:t>
      </w:r>
      <w:r w:rsidRPr="006C2975">
        <w:rPr>
          <w:rFonts w:ascii="Times New Roman" w:hAnsi="Times New Roman" w:cs="Times New Roman"/>
          <w:i/>
          <w:iCs/>
          <w:noProof/>
          <w:sz w:val="24"/>
          <w:szCs w:val="24"/>
        </w:rPr>
        <w:t>Interactive Learning Environments</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24</w:t>
      </w:r>
      <w:r w:rsidRPr="006C2975">
        <w:rPr>
          <w:rFonts w:ascii="Times New Roman" w:hAnsi="Times New Roman" w:cs="Times New Roman"/>
          <w:noProof/>
          <w:sz w:val="24"/>
          <w:szCs w:val="24"/>
        </w:rPr>
        <w:t>(6), 1355–1370. https://doi.org/10.1080/10494820.2015.1006237</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Creswell, J. (2017). </w:t>
      </w:r>
      <w:r w:rsidRPr="006C2975">
        <w:rPr>
          <w:rFonts w:ascii="Times New Roman" w:hAnsi="Times New Roman" w:cs="Times New Roman"/>
          <w:i/>
          <w:iCs/>
          <w:noProof/>
          <w:sz w:val="24"/>
          <w:szCs w:val="24"/>
        </w:rPr>
        <w:t>Research Design, Qualitative, Quantitative and Mixed Methods Approaches</w:t>
      </w:r>
      <w:r w:rsidRPr="006C2975">
        <w:rPr>
          <w:rFonts w:ascii="Times New Roman" w:hAnsi="Times New Roman" w:cs="Times New Roman"/>
          <w:noProof/>
          <w:sz w:val="24"/>
          <w:szCs w:val="24"/>
        </w:rPr>
        <w:t xml:space="preserve"> (Fourth). Sage Publication.</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Debs, L., Miller, K. D., Ashby, I., &amp; Exter, M. (2018). Students’ perspectives on different teaching methods: comparing innovative and traditional courses in a technology program. </w:t>
      </w:r>
      <w:r w:rsidRPr="006C2975">
        <w:rPr>
          <w:rFonts w:ascii="Times New Roman" w:hAnsi="Times New Roman" w:cs="Times New Roman"/>
          <w:i/>
          <w:iCs/>
          <w:noProof/>
          <w:sz w:val="24"/>
          <w:szCs w:val="24"/>
        </w:rPr>
        <w:t>Research in Science and Technological Education</w:t>
      </w:r>
      <w:r w:rsidRPr="006C2975">
        <w:rPr>
          <w:rFonts w:ascii="Times New Roman" w:hAnsi="Times New Roman" w:cs="Times New Roman"/>
          <w:noProof/>
          <w:sz w:val="24"/>
          <w:szCs w:val="24"/>
        </w:rPr>
        <w:t>, 1–27. https://doi.org/10.1080/02635143.2018.1551199</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Dimitrov, D. M., McGee, S., &amp; Howard, B. C. (2010). Changes in Students’ Science Ability Produced by Multimedia Learning Environments: Application of the Linear Logistic Model for Change. </w:t>
      </w:r>
      <w:r w:rsidRPr="006C2975">
        <w:rPr>
          <w:rFonts w:ascii="Times New Roman" w:hAnsi="Times New Roman" w:cs="Times New Roman"/>
          <w:i/>
          <w:iCs/>
          <w:noProof/>
          <w:sz w:val="24"/>
          <w:szCs w:val="24"/>
        </w:rPr>
        <w:t>School Science and Mathematics</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102</w:t>
      </w:r>
      <w:r w:rsidRPr="006C2975">
        <w:rPr>
          <w:rFonts w:ascii="Times New Roman" w:hAnsi="Times New Roman" w:cs="Times New Roman"/>
          <w:noProof/>
          <w:sz w:val="24"/>
          <w:szCs w:val="24"/>
        </w:rPr>
        <w:t>(1), 15–24. https://doi.org/10.1111/j.1949-8594.2002.tb18192.x</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Doolittle, P. E., Bryant, L. H., &amp; Chittum, J. R. (2015). Effects of degree of segmentation and learner disposition on multimedia learning. </w:t>
      </w:r>
      <w:r w:rsidRPr="006C2975">
        <w:rPr>
          <w:rFonts w:ascii="Times New Roman" w:hAnsi="Times New Roman" w:cs="Times New Roman"/>
          <w:i/>
          <w:iCs/>
          <w:noProof/>
          <w:sz w:val="24"/>
          <w:szCs w:val="24"/>
        </w:rPr>
        <w:t>British Journal of Educational Technology</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46</w:t>
      </w:r>
      <w:r w:rsidRPr="006C2975">
        <w:rPr>
          <w:rFonts w:ascii="Times New Roman" w:hAnsi="Times New Roman" w:cs="Times New Roman"/>
          <w:noProof/>
          <w:sz w:val="24"/>
          <w:szCs w:val="24"/>
        </w:rPr>
        <w:t>(6), 1333–1343. https://doi.org/10.1111/bjet.12203</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Fernandes, S., Arriaga, P., &amp; Esteves, F. (2015). Using an Educational Multimedia Application to Prepare Children for Outpatient Surgeries. </w:t>
      </w:r>
      <w:r w:rsidRPr="006C2975">
        <w:rPr>
          <w:rFonts w:ascii="Times New Roman" w:hAnsi="Times New Roman" w:cs="Times New Roman"/>
          <w:i/>
          <w:iCs/>
          <w:noProof/>
          <w:sz w:val="24"/>
          <w:szCs w:val="24"/>
        </w:rPr>
        <w:t>Health Communication</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30</w:t>
      </w:r>
      <w:r w:rsidRPr="006C2975">
        <w:rPr>
          <w:rFonts w:ascii="Times New Roman" w:hAnsi="Times New Roman" w:cs="Times New Roman"/>
          <w:noProof/>
          <w:sz w:val="24"/>
          <w:szCs w:val="24"/>
        </w:rPr>
        <w:t>(12), 1190–1200. https://doi.org/10.1080/10410236.2014.896446</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Girwidz, R., Thoms, L. J., Pol, H., López, V., Michelini, M., Stefanel, A., … Hömöstrei, M. (2019). Physics teaching and learning with multimedia applications: a review of teacher-oriented literature in 34 local language journals from 2006 to 2015. </w:t>
      </w:r>
      <w:r w:rsidRPr="006C2975">
        <w:rPr>
          <w:rFonts w:ascii="Times New Roman" w:hAnsi="Times New Roman" w:cs="Times New Roman"/>
          <w:i/>
          <w:iCs/>
          <w:noProof/>
          <w:sz w:val="24"/>
          <w:szCs w:val="24"/>
        </w:rPr>
        <w:t>International Journal of Science Education</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41</w:t>
      </w:r>
      <w:r w:rsidRPr="006C2975">
        <w:rPr>
          <w:rFonts w:ascii="Times New Roman" w:hAnsi="Times New Roman" w:cs="Times New Roman"/>
          <w:noProof/>
          <w:sz w:val="24"/>
          <w:szCs w:val="24"/>
        </w:rPr>
        <w:t>(9), 1181–1206. https://doi.org/10.1080/09500693.2019.1597313</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Hariyanto, A. (2009). </w:t>
      </w:r>
      <w:r w:rsidRPr="006C2975">
        <w:rPr>
          <w:rFonts w:ascii="Times New Roman" w:hAnsi="Times New Roman" w:cs="Times New Roman"/>
          <w:i/>
          <w:iCs/>
          <w:noProof/>
          <w:sz w:val="24"/>
          <w:szCs w:val="24"/>
        </w:rPr>
        <w:t>Making your students smarter in Reading</w:t>
      </w:r>
      <w:r w:rsidRPr="006C2975">
        <w:rPr>
          <w:rFonts w:ascii="Times New Roman" w:hAnsi="Times New Roman" w:cs="Times New Roman"/>
          <w:noProof/>
          <w:sz w:val="24"/>
          <w:szCs w:val="24"/>
        </w:rPr>
        <w:t>. Jogjakarta: Diva Press.</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Höhne, G., &amp; Henkel, V. (2004). Application of multimedia in engineering design education. </w:t>
      </w:r>
      <w:r w:rsidRPr="006C2975">
        <w:rPr>
          <w:rFonts w:ascii="Times New Roman" w:hAnsi="Times New Roman" w:cs="Times New Roman"/>
          <w:i/>
          <w:iCs/>
          <w:noProof/>
          <w:sz w:val="24"/>
          <w:szCs w:val="24"/>
        </w:rPr>
        <w:t>European Journal of Engineering Education</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29</w:t>
      </w:r>
      <w:r w:rsidRPr="006C2975">
        <w:rPr>
          <w:rFonts w:ascii="Times New Roman" w:hAnsi="Times New Roman" w:cs="Times New Roman"/>
          <w:noProof/>
          <w:sz w:val="24"/>
          <w:szCs w:val="24"/>
        </w:rPr>
        <w:t>(1), 87–96. https://doi.org/10.1080/0304379032000129278</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lastRenderedPageBreak/>
        <w:t xml:space="preserve">Hornstra, L., van der Veen, I., Peetsma, T., &amp; Volman, M. (2015). Innovative learning and developments in motivation and achievement in upper primary school. </w:t>
      </w:r>
      <w:r w:rsidRPr="006C2975">
        <w:rPr>
          <w:rFonts w:ascii="Times New Roman" w:hAnsi="Times New Roman" w:cs="Times New Roman"/>
          <w:i/>
          <w:iCs/>
          <w:noProof/>
          <w:sz w:val="24"/>
          <w:szCs w:val="24"/>
        </w:rPr>
        <w:t>Educational Psychology</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35</w:t>
      </w:r>
      <w:r w:rsidRPr="006C2975">
        <w:rPr>
          <w:rFonts w:ascii="Times New Roman" w:hAnsi="Times New Roman" w:cs="Times New Roman"/>
          <w:noProof/>
          <w:sz w:val="24"/>
          <w:szCs w:val="24"/>
        </w:rPr>
        <w:t>(5), 598–633. https://doi.org/10.1080/01443410.2014.922164</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Japar, M. (2018). The Improvement of Indonesia Students “Engagement in Civic Education through Case-Based Learning” , v9 n3 p27-44 2018 No Title. </w:t>
      </w:r>
      <w:r w:rsidRPr="006C2975">
        <w:rPr>
          <w:rFonts w:ascii="Times New Roman" w:hAnsi="Times New Roman" w:cs="Times New Roman"/>
          <w:i/>
          <w:iCs/>
          <w:noProof/>
          <w:sz w:val="24"/>
          <w:szCs w:val="24"/>
        </w:rPr>
        <w:t>Journal of Social Studies Education Research</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9</w:t>
      </w:r>
      <w:r w:rsidRPr="006C2975">
        <w:rPr>
          <w:rFonts w:ascii="Times New Roman" w:hAnsi="Times New Roman" w:cs="Times New Roman"/>
          <w:noProof/>
          <w:sz w:val="24"/>
          <w:szCs w:val="24"/>
        </w:rPr>
        <w:t>(3), 27–44.</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Japar, M., Fadhiillah, Dini Nur, &amp; Purnomo, G. L. (2019). </w:t>
      </w:r>
      <w:r w:rsidRPr="006C2975">
        <w:rPr>
          <w:rFonts w:ascii="Times New Roman" w:hAnsi="Times New Roman" w:cs="Times New Roman"/>
          <w:i/>
          <w:iCs/>
          <w:noProof/>
          <w:sz w:val="24"/>
          <w:szCs w:val="24"/>
        </w:rPr>
        <w:t>Media dan Teknologi Pendidikan</w:t>
      </w:r>
      <w:r w:rsidRPr="006C2975">
        <w:rPr>
          <w:rFonts w:ascii="Times New Roman" w:hAnsi="Times New Roman" w:cs="Times New Roman"/>
          <w:noProof/>
          <w:sz w:val="24"/>
          <w:szCs w:val="24"/>
        </w:rPr>
        <w:t>.</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Japar, M., &amp; Fadhiillah, D. N. (2018). Do We Need to Learn About Human Rights Values?: Jurisprudential Inquiry Model of Teaching in Senior High School. Atlantis Press. https://doi.org/10.2991/icli-17.2018.19</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Jonassen, D. H., &amp; Rohrer, M. L. (1999). Activity Theory as a Framework For Designing Constructivist Learning Environments. </w:t>
      </w:r>
      <w:r w:rsidRPr="006C2975">
        <w:rPr>
          <w:rFonts w:ascii="Times New Roman" w:hAnsi="Times New Roman" w:cs="Times New Roman"/>
          <w:i/>
          <w:iCs/>
          <w:noProof/>
          <w:sz w:val="24"/>
          <w:szCs w:val="24"/>
        </w:rPr>
        <w:t>Educational Technology Research and Development</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47</w:t>
      </w:r>
      <w:r w:rsidRPr="006C2975">
        <w:rPr>
          <w:rFonts w:ascii="Times New Roman" w:hAnsi="Times New Roman" w:cs="Times New Roman"/>
          <w:noProof/>
          <w:sz w:val="24"/>
          <w:szCs w:val="24"/>
        </w:rPr>
        <w:t>(1), 61–79.</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Kumar, J. A., Muniandy, B., &amp; Wan Yahaya, W. A. J. (2019). Exploring the effects of emotional design and emotional intelligence in multimedia-based learning: an engineering educational perspective. </w:t>
      </w:r>
      <w:r w:rsidRPr="006C2975">
        <w:rPr>
          <w:rFonts w:ascii="Times New Roman" w:hAnsi="Times New Roman" w:cs="Times New Roman"/>
          <w:i/>
          <w:iCs/>
          <w:noProof/>
          <w:sz w:val="24"/>
          <w:szCs w:val="24"/>
        </w:rPr>
        <w:t>New Review of Hypermedia and Multimedia</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0</w:t>
      </w:r>
      <w:r w:rsidRPr="006C2975">
        <w:rPr>
          <w:rFonts w:ascii="Times New Roman" w:hAnsi="Times New Roman" w:cs="Times New Roman"/>
          <w:noProof/>
          <w:sz w:val="24"/>
          <w:szCs w:val="24"/>
        </w:rPr>
        <w:t>(0), 1–30. https://doi.org/10.1080/13614568.2019.1596169</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Kuswanto, J., &amp; Ismawati. (2018). Pengembangan Media Pembelajaran Berbasis Komputer Model Drill pada Mata Pelajaran PKN Kelas X. </w:t>
      </w:r>
      <w:r w:rsidRPr="006C2975">
        <w:rPr>
          <w:rFonts w:ascii="Times New Roman" w:hAnsi="Times New Roman" w:cs="Times New Roman"/>
          <w:i/>
          <w:iCs/>
          <w:noProof/>
          <w:sz w:val="24"/>
          <w:szCs w:val="24"/>
        </w:rPr>
        <w:t>Teknomatika</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08</w:t>
      </w:r>
      <w:r w:rsidRPr="006C2975">
        <w:rPr>
          <w:rFonts w:ascii="Times New Roman" w:hAnsi="Times New Roman" w:cs="Times New Roman"/>
          <w:noProof/>
          <w:sz w:val="24"/>
          <w:szCs w:val="24"/>
        </w:rPr>
        <w:t>(01), 61–68.</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Priyo Darminto, B. (2015). Efektivitas Pembelajaran Model Allan G. Bluman Dalam Peningkatan Pemahaman Konsep Matematika Mahasiswa. </w:t>
      </w:r>
      <w:r w:rsidRPr="006C2975">
        <w:rPr>
          <w:rFonts w:ascii="Times New Roman" w:hAnsi="Times New Roman" w:cs="Times New Roman"/>
          <w:i/>
          <w:iCs/>
          <w:noProof/>
          <w:sz w:val="24"/>
          <w:szCs w:val="24"/>
        </w:rPr>
        <w:t>Jurnal Cakrawala Pendidikan</w:t>
      </w:r>
      <w:r w:rsidRPr="006C2975">
        <w:rPr>
          <w:rFonts w:ascii="Times New Roman" w:hAnsi="Times New Roman" w:cs="Times New Roman"/>
          <w:noProof/>
          <w:sz w:val="24"/>
          <w:szCs w:val="24"/>
        </w:rPr>
        <w:t>, (2), 326–340. https://doi.org/10.21831/cp.v0i2.4240</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Pujiastuti, D., Idrus, A., &amp; Emosda. (2014). Pengembangan Media Pembelajaran PKn Berbasis Multimedia Interaktif untuk SMP Kelas VIII. </w:t>
      </w:r>
      <w:r w:rsidRPr="006C2975">
        <w:rPr>
          <w:rFonts w:ascii="Times New Roman" w:hAnsi="Times New Roman" w:cs="Times New Roman"/>
          <w:i/>
          <w:iCs/>
          <w:noProof/>
          <w:sz w:val="24"/>
          <w:szCs w:val="24"/>
        </w:rPr>
        <w:t>Tekno-Pedagogi</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4</w:t>
      </w:r>
      <w:r w:rsidRPr="006C2975">
        <w:rPr>
          <w:rFonts w:ascii="Times New Roman" w:hAnsi="Times New Roman" w:cs="Times New Roman"/>
          <w:noProof/>
          <w:sz w:val="24"/>
          <w:szCs w:val="24"/>
        </w:rPr>
        <w:t>(1), 1–6.</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Sandfort, J. R. (2018). Using Technology to Support Interactive Learning. </w:t>
      </w:r>
      <w:r w:rsidRPr="006C2975">
        <w:rPr>
          <w:rFonts w:ascii="Times New Roman" w:hAnsi="Times New Roman" w:cs="Times New Roman"/>
          <w:i/>
          <w:iCs/>
          <w:noProof/>
          <w:sz w:val="24"/>
          <w:szCs w:val="24"/>
        </w:rPr>
        <w:t>Journal of Public Affairs Education</w:t>
      </w:r>
      <w:r w:rsidRPr="006C2975">
        <w:rPr>
          <w:rFonts w:ascii="Times New Roman" w:hAnsi="Times New Roman" w:cs="Times New Roman"/>
          <w:noProof/>
          <w:sz w:val="24"/>
          <w:szCs w:val="24"/>
        </w:rPr>
        <w:t xml:space="preserve">, </w:t>
      </w:r>
      <w:r w:rsidRPr="006C2975">
        <w:rPr>
          <w:rFonts w:ascii="Times New Roman" w:hAnsi="Times New Roman" w:cs="Times New Roman"/>
          <w:i/>
          <w:iCs/>
          <w:noProof/>
          <w:sz w:val="24"/>
          <w:szCs w:val="24"/>
        </w:rPr>
        <w:t>22</w:t>
      </w:r>
      <w:r w:rsidRPr="006C2975">
        <w:rPr>
          <w:rFonts w:ascii="Times New Roman" w:hAnsi="Times New Roman" w:cs="Times New Roman"/>
          <w:noProof/>
          <w:sz w:val="24"/>
          <w:szCs w:val="24"/>
        </w:rPr>
        <w:t>(3), 321–326. https://doi.org/10.1080/15236803.2016.12002250</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szCs w:val="24"/>
        </w:rPr>
      </w:pPr>
      <w:r w:rsidRPr="006C2975">
        <w:rPr>
          <w:rFonts w:ascii="Times New Roman" w:hAnsi="Times New Roman" w:cs="Times New Roman"/>
          <w:noProof/>
          <w:sz w:val="24"/>
          <w:szCs w:val="24"/>
        </w:rPr>
        <w:t xml:space="preserve">Thoifah, I. (2015). </w:t>
      </w:r>
      <w:r w:rsidRPr="006C2975">
        <w:rPr>
          <w:rFonts w:ascii="Times New Roman" w:hAnsi="Times New Roman" w:cs="Times New Roman"/>
          <w:i/>
          <w:iCs/>
          <w:noProof/>
          <w:sz w:val="24"/>
          <w:szCs w:val="24"/>
        </w:rPr>
        <w:t>Statistika Pendidikan dan Metode Penelitian Kuantitatif</w:t>
      </w:r>
      <w:r w:rsidRPr="006C2975">
        <w:rPr>
          <w:rFonts w:ascii="Times New Roman" w:hAnsi="Times New Roman" w:cs="Times New Roman"/>
          <w:noProof/>
          <w:sz w:val="24"/>
          <w:szCs w:val="24"/>
        </w:rPr>
        <w:t>. Malang: Madani.</w:t>
      </w:r>
    </w:p>
    <w:p w:rsidR="006C2975" w:rsidRPr="006C2975" w:rsidRDefault="006C2975" w:rsidP="006C2975">
      <w:pPr>
        <w:widowControl w:val="0"/>
        <w:autoSpaceDE w:val="0"/>
        <w:autoSpaceDN w:val="0"/>
        <w:adjustRightInd w:val="0"/>
        <w:spacing w:line="240" w:lineRule="auto"/>
        <w:ind w:left="480" w:hanging="480"/>
        <w:rPr>
          <w:rFonts w:ascii="Times New Roman" w:hAnsi="Times New Roman" w:cs="Times New Roman"/>
          <w:noProof/>
          <w:sz w:val="24"/>
        </w:rPr>
      </w:pPr>
      <w:r w:rsidRPr="006C2975">
        <w:rPr>
          <w:rFonts w:ascii="Times New Roman" w:hAnsi="Times New Roman" w:cs="Times New Roman"/>
          <w:noProof/>
          <w:sz w:val="24"/>
          <w:szCs w:val="24"/>
        </w:rPr>
        <w:t xml:space="preserve">Wina, S. (2010). </w:t>
      </w:r>
      <w:r w:rsidRPr="006C2975">
        <w:rPr>
          <w:rFonts w:ascii="Times New Roman" w:hAnsi="Times New Roman" w:cs="Times New Roman"/>
          <w:i/>
          <w:iCs/>
          <w:noProof/>
          <w:sz w:val="24"/>
          <w:szCs w:val="24"/>
        </w:rPr>
        <w:t>Planning and Learning System Design</w:t>
      </w:r>
      <w:r w:rsidRPr="006C2975">
        <w:rPr>
          <w:rFonts w:ascii="Times New Roman" w:hAnsi="Times New Roman" w:cs="Times New Roman"/>
          <w:noProof/>
          <w:sz w:val="24"/>
          <w:szCs w:val="24"/>
        </w:rPr>
        <w:t>. Jakarta: Kencana Prenada Media Group.</w:t>
      </w:r>
    </w:p>
    <w:p w:rsidR="006C2975" w:rsidRPr="006C2975" w:rsidRDefault="006C2975">
      <w:pPr>
        <w:rPr>
          <w:rFonts w:ascii="Times New Roman" w:hAnsi="Times New Roman" w:cs="Times New Roman"/>
          <w:sz w:val="24"/>
          <w:szCs w:val="24"/>
        </w:rPr>
      </w:pPr>
      <w:r>
        <w:rPr>
          <w:rFonts w:ascii="Times New Roman" w:hAnsi="Times New Roman" w:cs="Times New Roman"/>
          <w:sz w:val="24"/>
          <w:szCs w:val="24"/>
        </w:rPr>
        <w:fldChar w:fldCharType="end"/>
      </w:r>
    </w:p>
    <w:sectPr w:rsidR="006C2975" w:rsidRPr="006C2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50"/>
    <w:rsid w:val="001805AF"/>
    <w:rsid w:val="002D6114"/>
    <w:rsid w:val="00443EF1"/>
    <w:rsid w:val="005C5BCA"/>
    <w:rsid w:val="005C72E7"/>
    <w:rsid w:val="005F4250"/>
    <w:rsid w:val="006C2975"/>
    <w:rsid w:val="009E0C7C"/>
    <w:rsid w:val="00B23A31"/>
    <w:rsid w:val="00C17BBC"/>
    <w:rsid w:val="00C42452"/>
    <w:rsid w:val="00D27A48"/>
    <w:rsid w:val="00EB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2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4250"/>
    <w:rPr>
      <w:color w:val="0000FF" w:themeColor="hyperlink"/>
      <w:u w:val="single"/>
    </w:rPr>
  </w:style>
  <w:style w:type="paragraph" w:styleId="ListParagraph">
    <w:name w:val="List Paragraph"/>
    <w:basedOn w:val="Normal"/>
    <w:uiPriority w:val="34"/>
    <w:qFormat/>
    <w:rsid w:val="005F4250"/>
    <w:pPr>
      <w:ind w:left="720"/>
      <w:contextualSpacing/>
    </w:pPr>
  </w:style>
  <w:style w:type="table" w:styleId="TableGrid">
    <w:name w:val="Table Grid"/>
    <w:basedOn w:val="TableNormal"/>
    <w:uiPriority w:val="59"/>
    <w:rsid w:val="005F4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2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4250"/>
    <w:rPr>
      <w:color w:val="0000FF" w:themeColor="hyperlink"/>
      <w:u w:val="single"/>
    </w:rPr>
  </w:style>
  <w:style w:type="paragraph" w:styleId="ListParagraph">
    <w:name w:val="List Paragraph"/>
    <w:basedOn w:val="Normal"/>
    <w:uiPriority w:val="34"/>
    <w:qFormat/>
    <w:rsid w:val="005F4250"/>
    <w:pPr>
      <w:ind w:left="720"/>
      <w:contextualSpacing/>
    </w:pPr>
  </w:style>
  <w:style w:type="table" w:styleId="TableGrid">
    <w:name w:val="Table Grid"/>
    <w:basedOn w:val="TableNormal"/>
    <w:uiPriority w:val="59"/>
    <w:rsid w:val="005F4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japar@unj.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F85F-F99D-41B4-8CE7-4ED53F32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11599</Words>
  <Characters>66118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2019-07-09T16:26:00Z</dcterms:created>
  <dcterms:modified xsi:type="dcterms:W3CDTF">2019-07-09T18:00:00Z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384a7606-6afd-3746-b6d4-201afe62402e</vt:lpwstr>
  </property>
  <property fmtid="{D5CDD505-2E9C-101B-9397-08002B2CF9AE}" pid="24" name="Mendeley Citation Style_1">
    <vt:lpwstr>http://www.zotero.org/styles/apa</vt:lpwstr>
  </property>
</Properties>
</file>