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rPr>
      </w:pPr>
      <w:r>
        <w:rPr>
          <w:rFonts w:ascii="Times New Roman" w:hAnsi="Times New Roman" w:cs="Times New Roman"/>
          <w:sz w:val="24"/>
          <w:szCs w:val="24"/>
        </w:rPr>
        <w:t xml:space="preserve">THE EMPOWERMENT OF POOR SOCIETY BASED ON LOCAL INSTITUTION TO ARCHIPELAGIC COMMUNITY </w:t>
      </w:r>
    </w:p>
    <w:p>
      <w:pPr>
        <w:jc w:val="center"/>
        <w:rPr>
          <w:rFonts w:hint="default" w:ascii="Times New Roman" w:hAnsi="Times New Roman" w:cs="Times New Roman"/>
          <w:sz w:val="24"/>
          <w:szCs w:val="24"/>
          <w:lang/>
        </w:rPr>
      </w:pPr>
      <w:r>
        <w:rPr>
          <w:rFonts w:hint="default" w:ascii="Times New Roman" w:hAnsi="Times New Roman" w:cs="Times New Roman"/>
          <w:sz w:val="24"/>
          <w:szCs w:val="24"/>
          <w:lang/>
        </w:rPr>
        <w:t>Prapti Murwani</w:t>
      </w:r>
      <w:r>
        <w:rPr>
          <w:rStyle w:val="6"/>
          <w:rFonts w:hint="default" w:ascii="Times New Roman" w:hAnsi="Times New Roman" w:cs="Times New Roman"/>
          <w:sz w:val="24"/>
          <w:szCs w:val="24"/>
          <w:lang/>
        </w:rPr>
        <w:footnoteReference w:id="0"/>
      </w:r>
    </w:p>
    <w:p>
      <w:pPr>
        <w:jc w:val="center"/>
        <w:rPr>
          <w:rFonts w:hint="default" w:ascii="Times New Roman" w:hAnsi="Times New Roman" w:cs="Times New Roman"/>
          <w:sz w:val="24"/>
          <w:szCs w:val="24"/>
          <w:lang/>
        </w:rPr>
      </w:pPr>
      <w:r>
        <w:rPr>
          <w:rFonts w:hint="default" w:ascii="Times New Roman" w:hAnsi="Times New Roman" w:cs="Times New Roman"/>
          <w:sz w:val="24"/>
          <w:szCs w:val="24"/>
          <w:lang/>
        </w:rPr>
        <w:t>Mohammad Arsad Rahawarin</w:t>
      </w:r>
      <w:r>
        <w:rPr>
          <w:rStyle w:val="6"/>
          <w:rFonts w:hint="default" w:ascii="Times New Roman" w:hAnsi="Times New Roman" w:cs="Times New Roman"/>
          <w:sz w:val="24"/>
          <w:szCs w:val="24"/>
          <w:lang/>
        </w:rPr>
        <w:footnoteReference w:id="1"/>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Abstract</w:t>
      </w:r>
    </w:p>
    <w:p>
      <w:pPr>
        <w:jc w:val="both"/>
        <w:rPr>
          <w:rFonts w:ascii="Times New Roman" w:hAnsi="Times New Roman" w:eastAsia="Times New Roman" w:cs="Times New Roman"/>
          <w:color w:val="333333"/>
          <w:shd w:val="clear" w:color="auto" w:fill="FFFFFF"/>
          <w:lang w:eastAsia="en-US"/>
        </w:rPr>
      </w:pPr>
      <w:r>
        <w:rPr>
          <w:rFonts w:ascii="Times New Roman" w:hAnsi="Times New Roman" w:cs="Times New Roman"/>
        </w:rPr>
        <w:t xml:space="preserve">Maluku is an archipelago that has unique and different characteristic from other communities living in continental area. On the other hand, empowerment program which has appeared is the community empowerment program on continental community, particularly about the problem of poverty in archipelago. Meanwhile, the poverty characteristics in continental society are different to archipelagic community. One of the unique characteristics of archipelagic community is its custom. Every small island has a different culture and a different community characteristics. The uniqueness of island communities is also reflected in their local institutions. These institutions exist in the island communities based customs and traditions they have. In an effort to alleviate poverty, the role of local institutions as a trigger development at the local level is needed. Therefore, the empowerment based on local institutions is interesting to study further. This is because this empowerment is top down and the success of community empowerment programs are less effective. This paper aims to examine and to explain the empowerment of poor society based on local institutions based to archipelagic community. The method used in this research is qualitative method. Data were collected by interview and observation. Informants in this study is </w:t>
      </w:r>
      <w:r>
        <w:rPr>
          <w:rFonts w:ascii="Times New Roman" w:hAnsi="Times New Roman" w:cs="Times New Roman"/>
          <w:i/>
        </w:rPr>
        <w:t xml:space="preserve">Raja </w:t>
      </w:r>
      <w:r>
        <w:rPr>
          <w:rFonts w:ascii="Times New Roman" w:hAnsi="Times New Roman" w:cs="Times New Roman"/>
        </w:rPr>
        <w:t xml:space="preserve">(head of the village), </w:t>
      </w:r>
      <w:r>
        <w:rPr>
          <w:rFonts w:ascii="Times New Roman" w:hAnsi="Times New Roman" w:cs="Times New Roman"/>
          <w:i/>
        </w:rPr>
        <w:t>Saniri</w:t>
      </w:r>
      <w:r>
        <w:rPr>
          <w:rFonts w:ascii="Times New Roman" w:hAnsi="Times New Roman" w:cs="Times New Roman"/>
        </w:rPr>
        <w:t xml:space="preserve"> </w:t>
      </w:r>
      <w:r>
        <w:rPr>
          <w:rFonts w:ascii="Times New Roman" w:hAnsi="Times New Roman" w:cs="Times New Roman"/>
          <w:i/>
        </w:rPr>
        <w:t>Negeri</w:t>
      </w:r>
      <w:r>
        <w:rPr>
          <w:rFonts w:ascii="Times New Roman" w:hAnsi="Times New Roman" w:cs="Times New Roman"/>
        </w:rPr>
        <w:t xml:space="preserve">, </w:t>
      </w:r>
      <w:r>
        <w:rPr>
          <w:rFonts w:ascii="Times New Roman" w:hAnsi="Times New Roman" w:cs="Times New Roman"/>
          <w:i/>
        </w:rPr>
        <w:t>Kepala Soa</w:t>
      </w:r>
      <w:r>
        <w:rPr>
          <w:rFonts w:ascii="Times New Roman" w:hAnsi="Times New Roman" w:cs="Times New Roman"/>
        </w:rPr>
        <w:t xml:space="preserve"> and also some villagers. The results showed that the characteristics of the poor in archipelagic communities are poor that is not because of the limited of natural resources but it is due to isolation and limitation of access. Therefore, the empowerment of poor society based on local institutions is so effective as the energy to mobilize local forces. It is closely related to the high cost and difficult access if this empowerment is only done on the basis of region or district. Local institutions such as </w:t>
      </w:r>
      <w:r>
        <w:rPr>
          <w:rFonts w:ascii="Times New Roman" w:hAnsi="Times New Roman" w:cs="Times New Roman"/>
          <w:i/>
        </w:rPr>
        <w:t>Mataruma</w:t>
      </w:r>
      <w:r>
        <w:rPr>
          <w:rFonts w:ascii="Times New Roman" w:hAnsi="Times New Roman" w:cs="Times New Roman"/>
        </w:rPr>
        <w:t xml:space="preserve">, </w:t>
      </w:r>
      <w:r>
        <w:rPr>
          <w:rFonts w:ascii="Times New Roman" w:hAnsi="Times New Roman" w:cs="Times New Roman"/>
          <w:i/>
        </w:rPr>
        <w:t>Soa</w:t>
      </w:r>
      <w:r>
        <w:rPr>
          <w:rFonts w:ascii="Times New Roman" w:hAnsi="Times New Roman" w:cs="Times New Roman"/>
        </w:rPr>
        <w:t xml:space="preserve"> and </w:t>
      </w:r>
      <w:r>
        <w:rPr>
          <w:rFonts w:ascii="Times New Roman" w:hAnsi="Times New Roman" w:cs="Times New Roman"/>
          <w:i/>
        </w:rPr>
        <w:t>Negeri</w:t>
      </w:r>
      <w:r>
        <w:rPr>
          <w:rFonts w:ascii="Times New Roman" w:hAnsi="Times New Roman" w:cs="Times New Roman"/>
        </w:rPr>
        <w:t xml:space="preserve"> become very important institutions to make it efficient and effective in terms of both cost and time. </w:t>
      </w:r>
      <w:r>
        <w:rPr>
          <w:rFonts w:ascii="Times New Roman" w:hAnsi="Times New Roman" w:eastAsia="Times New Roman" w:cs="Times New Roman"/>
          <w:color w:val="333333"/>
          <w:shd w:val="clear" w:color="auto" w:fill="FFFFFF"/>
          <w:lang w:eastAsia="en-US"/>
        </w:rPr>
        <w:t>This is also closely related with family relationships in the communities living in small island is very strong with a very strong attachment to their territorial genealogies.</w:t>
      </w:r>
    </w:p>
    <w:p>
      <w:pPr>
        <w:jc w:val="both"/>
        <w:rPr>
          <w:rFonts w:ascii="Times New Roman" w:hAnsi="Times New Roman" w:eastAsia="Times New Roman" w:cs="Times New Roman"/>
          <w:color w:val="333333"/>
          <w:shd w:val="clear" w:color="auto" w:fill="FFFFFF"/>
          <w:lang w:eastAsia="en-US"/>
        </w:rPr>
      </w:pPr>
    </w:p>
    <w:p>
      <w:pPr>
        <w:jc w:val="both"/>
        <w:rPr>
          <w:rFonts w:hint="default" w:ascii="Times New Roman" w:hAnsi="Times New Roman" w:cs="Times New Roman"/>
          <w:sz w:val="20"/>
          <w:szCs w:val="20"/>
          <w:lang/>
        </w:rPr>
      </w:pPr>
      <w:r>
        <w:rPr>
          <w:rFonts w:hint="default" w:ascii="Times New Roman" w:hAnsi="Times New Roman" w:cs="Times New Roman"/>
          <w:sz w:val="20"/>
          <w:szCs w:val="20"/>
          <w:lang/>
        </w:rPr>
        <w:t>Key Word : Poverty, Empowerment, small Island</w:t>
      </w:r>
    </w:p>
    <w:p>
      <w:pPr>
        <w:jc w:val="both"/>
        <w:rPr>
          <w:rFonts w:hint="default" w:ascii="Times New Roman" w:hAnsi="Times New Roman" w:cs="Times New Roman"/>
          <w:sz w:val="24"/>
          <w:szCs w:val="24"/>
          <w:lang/>
        </w:rPr>
      </w:pPr>
    </w:p>
    <w:p>
      <w:pPr>
        <w:numPr>
          <w:ilvl w:val="0"/>
          <w:numId w:val="1"/>
        </w:numPr>
        <w:jc w:val="both"/>
        <w:rPr>
          <w:rFonts w:ascii="Times New Roman" w:hAnsi="Times New Roman" w:cs="Times New Roman"/>
          <w:b/>
          <w:bCs/>
          <w:sz w:val="24"/>
          <w:szCs w:val="24"/>
        </w:rPr>
      </w:pPr>
      <w:r>
        <w:rPr>
          <w:rFonts w:hint="default" w:ascii="Times New Roman" w:hAnsi="Times New Roman" w:cs="Times New Roman"/>
          <w:b/>
          <w:bCs/>
          <w:sz w:val="24"/>
          <w:szCs w:val="24"/>
          <w:lang/>
        </w:rPr>
        <w:t>Introduction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Poverty is a phenomenon and reality will always be found in the society. All countries cannot be separated from the phenomenon of poverty, including developing countries like Indonesia. Poverty is also one indicator of a sustainable development. One of the Human Development Index is also shown by the poverty of a country.</w:t>
      </w:r>
    </w:p>
    <w:p>
      <w:pPr>
        <w:ind w:left="420" w:firstLine="420"/>
        <w:jc w:val="both"/>
        <w:rPr>
          <w:rFonts w:ascii="Times New Roman" w:hAnsi="Times New Roman" w:cs="Times New Roman"/>
          <w:sz w:val="24"/>
          <w:szCs w:val="24"/>
        </w:rPr>
      </w:pPr>
      <w:r>
        <w:rPr>
          <w:rFonts w:ascii="Times New Roman" w:hAnsi="Times New Roman" w:cs="Times New Roman"/>
          <w:sz w:val="24"/>
          <w:szCs w:val="24"/>
        </w:rPr>
        <w:t>Indonesia ranks 99th out of 156 countries in the ranking of global SDG. This ranking is up one point compared to 2017. According to the position of Global SDGs Index 2018, Indonesia reached 62.8 score. There is also the regional average score of 64.1 Indonesia. One indicator of the SDGs is poverty reduction. Therefore, poverty reduction is preferred and should be pursued.</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Bps data (2018) shows that the number of poverty in Indonesia on September 2018 amounted to 25.67 million people, and the percentage of poor people in September 2018 at 18.75. BPS uses the concept of ability to meet basic needs (basic needs approach). With this approach, poverty is seen as an economic inability to meet the basic needs of food and non-food poverty line as measured by. Rujito in </w:t>
      </w:r>
      <w:r>
        <w:rPr>
          <w:rFonts w:ascii="Times New Roman" w:hAnsi="Times New Roman" w:cs="Times New Roman"/>
          <w:color w:val="000000" w:themeColor="text1"/>
          <w:sz w:val="24"/>
          <w:szCs w:val="24"/>
          <w14:textFill>
            <w14:solidFill>
              <w14:schemeClr w14:val="tx1"/>
            </w14:solidFill>
          </w14:textFill>
        </w:rPr>
        <w:t xml:space="preserve">Sukidjo (2008). </w:t>
      </w:r>
      <w:r>
        <w:rPr>
          <w:rFonts w:ascii="Times New Roman" w:hAnsi="Times New Roman" w:cs="Times New Roman"/>
          <w:sz w:val="24"/>
          <w:szCs w:val="24"/>
        </w:rPr>
        <w:t>In economic terms, poverty is characterized by low income, limited ownership of the means of production, low savings, and a weak anticipate opportunities. From the social aspect, it is characterized by the limited of social interaction and control of information. From the psychological aspects, it is characterized by a sense of inferiority, fatalism, laziness, and a sense of isolation. And from the aspect of politics, it can be seen as the lack of facilities and opportunities, the weak position in the decision-making process, and their discriminatory treatment.</w:t>
      </w:r>
    </w:p>
    <w:p>
      <w:pPr>
        <w:ind w:left="420" w:firstLine="420"/>
        <w:jc w:val="both"/>
        <w:rPr>
          <w:rFonts w:ascii="Times New Roman" w:hAnsi="Times New Roman" w:cs="Times New Roman"/>
          <w:sz w:val="24"/>
          <w:szCs w:val="24"/>
        </w:rPr>
      </w:pPr>
      <w:r>
        <w:rPr>
          <w:rFonts w:ascii="Times New Roman" w:hAnsi="Times New Roman" w:cs="Times New Roman"/>
          <w:sz w:val="24"/>
          <w:szCs w:val="24"/>
        </w:rPr>
        <w:t>Maluku is one of the provinces with a relatively high in poverty level. The number of poor people in this province in March 2018 is 320.08 people (18.12 percent). The geographical position of the island is also the cause that makes the poverty rate in this area is quite high. Field studies show that the phenomenon of poverty in archipelagic communities have different traits and characteristics. On the other hand, indicators of poverty and empowerment of the poor tend to refer to the continental community.</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The process of empowerment for poverty reduction is not able to bring change to society significantly yet. Development paradigm from the </w:t>
      </w:r>
      <w:r>
        <w:rPr>
          <w:rFonts w:ascii="Times New Roman" w:hAnsi="Times New Roman" w:cs="Times New Roman"/>
          <w:i/>
          <w:sz w:val="24"/>
          <w:szCs w:val="24"/>
        </w:rPr>
        <w:t>Top Down to the Bottom Up Planning</w:t>
      </w:r>
      <w:r>
        <w:rPr>
          <w:rFonts w:ascii="Times New Roman" w:hAnsi="Times New Roman" w:cs="Times New Roman"/>
          <w:sz w:val="24"/>
          <w:szCs w:val="24"/>
        </w:rPr>
        <w:t xml:space="preserve"> is expected to make the local community into a major force development support. Local institution-based community participation is important as an element of development. This is because the empowerment is an effort to make the society more capable to increase their quality of living conditions. Therefore, the society empowerment program is expected to create autonomous community through the realization of their potential. Thus, the community is able to develop themselves towards a better life. Maluku Province which is an archipelagic province should be able to exploit the potential of the sea as a base of local empowerment. In this context, the sea has become the main barriers and obstacles in community empowerment, where time is maximized as a means of liaison between islands in which there are a lot of potential that can be explored for the benefit of future community development.</w:t>
      </w:r>
    </w:p>
    <w:p>
      <w:pPr>
        <w:ind w:left="420" w:firstLine="420"/>
        <w:jc w:val="both"/>
        <w:rPr>
          <w:rFonts w:ascii="Times New Roman" w:hAnsi="Times New Roman" w:cs="Times New Roman"/>
          <w:sz w:val="24"/>
          <w:szCs w:val="24"/>
        </w:rPr>
      </w:pPr>
      <w:r>
        <w:rPr>
          <w:rFonts w:ascii="Times New Roman" w:hAnsi="Times New Roman" w:cs="Times New Roman"/>
          <w:sz w:val="24"/>
          <w:szCs w:val="24"/>
        </w:rPr>
        <w:t>Marine wealth in this province is not only as the form of natural resources itself, but also as the cultural and social resources that exist in the huge archipelago. The diversity of indigenous and local communities and traditions are reflected also in the islands of existing local institutions. The local institutions at community-based of indigenous islands strongly influence people's lives. It can be one of the potential to empower the community for supporting their poverty reduction to the island. Imhar (2009) explains that the local institution is a group of individual who is together bound by shared interests and common goals and achieved through collective action that put themselves as actors in the solution of the problem. Geographical conditions of the region have a role in this matter.</w:t>
      </w:r>
    </w:p>
    <w:p>
      <w:pPr>
        <w:ind w:left="420" w:firstLine="420"/>
        <w:jc w:val="both"/>
        <w:rPr>
          <w:rFonts w:ascii="Times New Roman" w:hAnsi="Times New Roman" w:cs="Times New Roman"/>
          <w:sz w:val="24"/>
          <w:szCs w:val="24"/>
        </w:rPr>
      </w:pPr>
      <w:r>
        <w:rPr>
          <w:rFonts w:ascii="Times New Roman" w:hAnsi="Times New Roman" w:cs="Times New Roman"/>
          <w:sz w:val="24"/>
          <w:szCs w:val="24"/>
        </w:rPr>
        <w:t>Archipelagic community has unique local institutions and customs to become a major force in pushing the process of community empowerment. This is because the adherence to their custom is still very strong. Therefore, the community empowerment based on local institutions is interesting to study further.</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Cheema in Imhar (2009) suggests that the empowerment of local institutions is something that is need to be done considering the functions or duties are as: (1) a means of community participation; (2) a means of planning and formulation of objectives; (3) instrument to facilitate various forms of service provision; (4) instrument to mobilize local resources; (5) medium to establish a two-way communication; (6) a means to articulate and process needs and demands of the local community and (7) instrument for establishing social and political consciousness of society. The explanation implies that local institution is a strong activator and energy in community empowerment. The poor are given the space to be independent with the support of local institutions around them. It is described by Ancok in Oman (2005) that public participation in taking care of themselves will be supported by the success of poverty alleviation because it will foster a sense of pride in the ability of oneself. Poor people also feel that they are given the space to determine their own destiny, rather than to rely on programs from the central government. The role of local institutions as the institution that grows from the society and has its own power in the process of self-reliance of poor people is not just rely on the programs from the central government. </w:t>
      </w:r>
    </w:p>
    <w:p>
      <w:pPr>
        <w:ind w:left="420" w:firstLine="420"/>
        <w:jc w:val="both"/>
        <w:rPr>
          <w:rFonts w:ascii="Times New Roman" w:hAnsi="Times New Roman" w:cs="Times New Roman"/>
          <w:sz w:val="24"/>
          <w:szCs w:val="24"/>
        </w:rPr>
      </w:pPr>
      <w:r>
        <w:rPr>
          <w:rFonts w:ascii="Times New Roman" w:hAnsi="Times New Roman" w:cs="Times New Roman"/>
          <w:sz w:val="24"/>
          <w:szCs w:val="24"/>
        </w:rPr>
        <w:t>Furthermore, Deepa in</w:t>
      </w:r>
      <w:r>
        <w:rPr>
          <w:rFonts w:ascii="Times New Roman" w:hAnsi="Times New Roman" w:cs="Times New Roman"/>
          <w:color w:val="auto"/>
          <w:sz w:val="24"/>
          <w:szCs w:val="24"/>
        </w:rPr>
        <w:t xml:space="preserve"> Sukijo (</w:t>
      </w:r>
      <w:r>
        <w:rPr>
          <w:rFonts w:hint="default" w:ascii="Times New Roman" w:hAnsi="Times New Roman" w:cs="Times New Roman"/>
          <w:color w:val="auto"/>
          <w:sz w:val="24"/>
          <w:szCs w:val="24"/>
          <w:lang/>
        </w:rPr>
        <w:t>2012</w:t>
      </w:r>
      <w:r>
        <w:rPr>
          <w:rFonts w:ascii="Times New Roman" w:hAnsi="Times New Roman" w:cs="Times New Roman"/>
          <w:color w:val="auto"/>
          <w:sz w:val="24"/>
          <w:szCs w:val="24"/>
        </w:rPr>
        <w:t>)</w:t>
      </w:r>
      <w:r>
        <w:rPr>
          <w:rFonts w:ascii="Times New Roman" w:hAnsi="Times New Roman" w:cs="Times New Roman"/>
          <w:sz w:val="24"/>
          <w:szCs w:val="24"/>
        </w:rPr>
        <w:t xml:space="preserve"> the aim of community empowerment is not solely to determine solutions, but to work with the community so they will have the ability to solve the problems. The Definition is in line with Deepa Narayan’s that: "Empowerment is the expansion of assets and capabilities of poor people to Participate in, negotiate with, influence, control, and hold accountable institutions that Affect Reviews their lives"</w:t>
      </w:r>
    </w:p>
    <w:p>
      <w:pPr>
        <w:ind w:left="420" w:firstLine="420"/>
        <w:jc w:val="both"/>
        <w:rPr>
          <w:rFonts w:ascii="Times New Roman" w:hAnsi="Times New Roman" w:cs="Times New Roman"/>
          <w:sz w:val="24"/>
          <w:szCs w:val="24"/>
        </w:rPr>
      </w:pPr>
    </w:p>
    <w:p>
      <w:pPr>
        <w:ind w:left="420" w:firstLine="420"/>
        <w:jc w:val="both"/>
        <w:rPr>
          <w:rFonts w:ascii="Times New Roman" w:hAnsi="Times New Roman" w:cs="Times New Roman"/>
          <w:sz w:val="24"/>
          <w:szCs w:val="24"/>
        </w:rPr>
      </w:pPr>
    </w:p>
    <w:p>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Research methods</w:t>
      </w:r>
    </w:p>
    <w:p>
      <w:pPr>
        <w:ind w:left="420" w:firstLine="420"/>
        <w:jc w:val="both"/>
        <w:rPr>
          <w:rFonts w:hint="eastAsia" w:ascii="inherit" w:hAnsi="inherit"/>
          <w:color w:val="212121"/>
        </w:rPr>
      </w:pPr>
      <w:r>
        <w:rPr>
          <w:rFonts w:ascii="Times New Roman" w:hAnsi="Times New Roman" w:cs="Times New Roman"/>
          <w:sz w:val="24"/>
          <w:szCs w:val="24"/>
        </w:rPr>
        <w:t xml:space="preserve">This study used qualitative research methods and the determination of the informant used purposive sampling. Research conducted at Lease Island in Central Maluku. The reason why Lease Island is chosen because this island is an archipelago which access is very close to Ambon City as the capital of the province. In-depth interviews carried out on some key people chosen by purposive sampling method. People who have become key informants are people who are considered knowledgeable and least understood of the information to be excavated. They consist of the </w:t>
      </w:r>
      <w:r>
        <w:rPr>
          <w:rFonts w:ascii="Times New Roman" w:hAnsi="Times New Roman" w:cs="Times New Roman"/>
          <w:i/>
          <w:sz w:val="24"/>
          <w:szCs w:val="24"/>
        </w:rPr>
        <w:t>Raja</w:t>
      </w:r>
      <w:r>
        <w:rPr>
          <w:rFonts w:ascii="Times New Roman" w:hAnsi="Times New Roman" w:cs="Times New Roman"/>
          <w:sz w:val="24"/>
          <w:szCs w:val="24"/>
        </w:rPr>
        <w:t xml:space="preserve">, </w:t>
      </w:r>
      <w:r>
        <w:rPr>
          <w:rFonts w:ascii="Times New Roman" w:hAnsi="Times New Roman" w:cs="Times New Roman"/>
          <w:i/>
          <w:sz w:val="24"/>
          <w:szCs w:val="24"/>
        </w:rPr>
        <w:t>Kepala Dukuh</w:t>
      </w:r>
      <w:r>
        <w:rPr>
          <w:rFonts w:ascii="Times New Roman" w:hAnsi="Times New Roman" w:cs="Times New Roman"/>
          <w:sz w:val="24"/>
          <w:szCs w:val="24"/>
        </w:rPr>
        <w:t xml:space="preserve">, Head of </w:t>
      </w:r>
      <w:r>
        <w:rPr>
          <w:rFonts w:ascii="Times New Roman" w:hAnsi="Times New Roman" w:cs="Times New Roman"/>
          <w:i/>
          <w:sz w:val="24"/>
          <w:szCs w:val="24"/>
        </w:rPr>
        <w:t>Soa</w:t>
      </w:r>
      <w:r>
        <w:rPr>
          <w:rFonts w:ascii="Times New Roman" w:hAnsi="Times New Roman" w:cs="Times New Roman"/>
          <w:sz w:val="24"/>
          <w:szCs w:val="24"/>
        </w:rPr>
        <w:t xml:space="preserve">, religious leaders, community leaders and indigenous Chairman, </w:t>
      </w:r>
      <w:r>
        <w:rPr>
          <w:rFonts w:ascii="Times New Roman" w:hAnsi="Times New Roman" w:cs="Times New Roman"/>
          <w:i/>
          <w:sz w:val="24"/>
          <w:szCs w:val="24"/>
        </w:rPr>
        <w:t>Saniri Negeri</w:t>
      </w:r>
      <w:r>
        <w:rPr>
          <w:rFonts w:ascii="Times New Roman" w:hAnsi="Times New Roman" w:cs="Times New Roman"/>
          <w:sz w:val="24"/>
          <w:szCs w:val="24"/>
        </w:rPr>
        <w:t xml:space="preserve"> and some poor people. Some triangulation also conducted to check the validity of the data obtained in the field, with multiple stakeholders at the district level. Approach to research conducted by the approach of small islands. This is because people who live in small islands have characters of different communities. The Geographical conditions and the lives of people form different patterns even when the people are administratively stay in one area. Therefore, the study was taken in three small islands in Lease island such as Haruku, Saparua and Nusalaut Island.</w:t>
      </w:r>
    </w:p>
    <w:p>
      <w:pPr>
        <w:ind w:left="420" w:firstLine="420"/>
        <w:jc w:val="both"/>
        <w:rPr>
          <w:rFonts w:ascii="Times New Roman" w:hAnsi="Times New Roman" w:cs="Times New Roman"/>
          <w:sz w:val="24"/>
          <w:szCs w:val="24"/>
        </w:rPr>
      </w:pPr>
    </w:p>
    <w:p>
      <w:pPr>
        <w:numPr>
          <w:ilvl w:val="0"/>
          <w:numId w:val="1"/>
        </w:numPr>
        <w:jc w:val="both"/>
        <w:rPr>
          <w:rFonts w:ascii="Times New Roman" w:hAnsi="Times New Roman" w:cs="Times New Roman"/>
          <w:b/>
          <w:sz w:val="24"/>
          <w:szCs w:val="24"/>
        </w:rPr>
      </w:pPr>
      <w:r>
        <w:rPr>
          <w:rFonts w:ascii="Times New Roman" w:hAnsi="Times New Roman" w:cs="Times New Roman"/>
          <w:b/>
          <w:sz w:val="24"/>
          <w:szCs w:val="24"/>
        </w:rPr>
        <w:t>Results and discussion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Poverty is caused by several dimensions in society. Empowerment of the poor in an effort to lower the poverty rate has also been carried out, but the empowerment of poor people is running less efficiently. Therefore, the necessity of community development in accordance with the character of the people is crucial. Poor people living in the Lease Island is the community that the geographical condition is small island, with a character of its people are highly influenced and shaped by these conditions. Therefore, the empowerment of bottom-up planning is indispensable so that empowerment can be implemented effectively and efficiently.</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Lease Island is a group of islands that is located closest to the city of </w:t>
      </w:r>
      <w:r>
        <w:rPr>
          <w:rFonts w:ascii="Times New Roman" w:hAnsi="Times New Roman" w:cs="Times New Roman"/>
          <w:i/>
          <w:sz w:val="24"/>
          <w:szCs w:val="24"/>
        </w:rPr>
        <w:t>Ambon</w:t>
      </w:r>
      <w:r>
        <w:rPr>
          <w:rFonts w:ascii="Times New Roman" w:hAnsi="Times New Roman" w:cs="Times New Roman"/>
          <w:sz w:val="24"/>
          <w:szCs w:val="24"/>
        </w:rPr>
        <w:t xml:space="preserve"> as the central government of Maluku Province. Lease Island consists of three islands that are inhabited, namely the island </w:t>
      </w:r>
      <w:r>
        <w:rPr>
          <w:rFonts w:ascii="Times New Roman" w:hAnsi="Times New Roman" w:cs="Times New Roman"/>
          <w:i/>
          <w:sz w:val="24"/>
          <w:szCs w:val="24"/>
        </w:rPr>
        <w:t>Haruku</w:t>
      </w:r>
      <w:r>
        <w:rPr>
          <w:rFonts w:ascii="Times New Roman" w:hAnsi="Times New Roman" w:cs="Times New Roman"/>
          <w:sz w:val="24"/>
          <w:szCs w:val="24"/>
        </w:rPr>
        <w:t xml:space="preserve">, </w:t>
      </w:r>
      <w:r>
        <w:rPr>
          <w:rFonts w:ascii="Times New Roman" w:hAnsi="Times New Roman" w:cs="Times New Roman"/>
          <w:i/>
          <w:sz w:val="24"/>
          <w:szCs w:val="24"/>
        </w:rPr>
        <w:t>Saparua</w:t>
      </w:r>
      <w:r>
        <w:rPr>
          <w:rFonts w:ascii="Times New Roman" w:hAnsi="Times New Roman" w:cs="Times New Roman"/>
          <w:sz w:val="24"/>
          <w:szCs w:val="24"/>
        </w:rPr>
        <w:t xml:space="preserve"> and </w:t>
      </w:r>
      <w:r>
        <w:rPr>
          <w:rFonts w:ascii="Times New Roman" w:hAnsi="Times New Roman" w:cs="Times New Roman"/>
          <w:i/>
          <w:sz w:val="24"/>
          <w:szCs w:val="24"/>
        </w:rPr>
        <w:t>Nusalaut</w:t>
      </w:r>
      <w:r>
        <w:rPr>
          <w:rFonts w:ascii="Times New Roman" w:hAnsi="Times New Roman" w:cs="Times New Roman"/>
          <w:sz w:val="24"/>
          <w:szCs w:val="24"/>
        </w:rPr>
        <w:t xml:space="preserve"> Island. All three islands have different characteristics even though it is administratively incorporated in one of Central Maluku. Lease Island is bounded by </w:t>
      </w:r>
      <w:r>
        <w:rPr>
          <w:rFonts w:ascii="Times New Roman" w:hAnsi="Times New Roman" w:cs="Times New Roman"/>
          <w:i/>
          <w:sz w:val="24"/>
          <w:szCs w:val="24"/>
        </w:rPr>
        <w:t>Seram</w:t>
      </w:r>
      <w:r>
        <w:rPr>
          <w:rFonts w:ascii="Times New Roman" w:hAnsi="Times New Roman" w:cs="Times New Roman"/>
          <w:sz w:val="24"/>
          <w:szCs w:val="24"/>
        </w:rPr>
        <w:t xml:space="preserve"> and </w:t>
      </w:r>
      <w:r>
        <w:rPr>
          <w:rFonts w:ascii="Times New Roman" w:hAnsi="Times New Roman" w:cs="Times New Roman"/>
          <w:i/>
          <w:sz w:val="24"/>
          <w:szCs w:val="24"/>
        </w:rPr>
        <w:t>Banda</w:t>
      </w:r>
      <w:r>
        <w:rPr>
          <w:rFonts w:ascii="Times New Roman" w:hAnsi="Times New Roman" w:cs="Times New Roman"/>
          <w:sz w:val="24"/>
          <w:szCs w:val="24"/>
        </w:rPr>
        <w:t xml:space="preserve"> Island and </w:t>
      </w:r>
      <w:r>
        <w:rPr>
          <w:rFonts w:ascii="Times New Roman" w:hAnsi="Times New Roman" w:cs="Times New Roman"/>
          <w:i/>
          <w:sz w:val="24"/>
          <w:szCs w:val="24"/>
        </w:rPr>
        <w:t>Ambon</w:t>
      </w:r>
      <w:r>
        <w:rPr>
          <w:rFonts w:ascii="Times New Roman" w:hAnsi="Times New Roman" w:cs="Times New Roman"/>
          <w:sz w:val="24"/>
          <w:szCs w:val="24"/>
        </w:rPr>
        <w:t xml:space="preserve"> Island. Lease Island is as 3 cluster island in the division of island cluster in Maluku province.</w:t>
      </w:r>
    </w:p>
    <w:p>
      <w:pPr>
        <w:ind w:left="420" w:firstLine="420"/>
        <w:jc w:val="both"/>
        <w:rPr>
          <w:rFonts w:ascii="Times New Roman" w:hAnsi="Times New Roman" w:cs="Times New Roman"/>
          <w:sz w:val="24"/>
          <w:szCs w:val="24"/>
        </w:rPr>
      </w:pPr>
      <w:r>
        <w:rPr>
          <w:rFonts w:ascii="Times New Roman" w:hAnsi="Times New Roman" w:cs="Times New Roman"/>
          <w:sz w:val="24"/>
          <w:szCs w:val="24"/>
        </w:rPr>
        <w:t>Poverty in the region is not constituted by poverty because of limited natural resources but because of the access to the region. In fact, they are always burdened by the high cost of transportation and the expensive needs which are difficult to reach. Their natural products cannot be marketed for people living in the same island because they have the same natural resources. This condition makes people living in island regions do not have a market.</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There are also objective factors described as follows: Rural communities in this region generally have a social responsibility, "reciprocity" is high if the work in a kinship mechanisms that people in the village the main controller. This situation makes a variety of production activities are constrained in the continuation of the market. The implication is that if the network market is experiencing difficulties in the distribution process then the activity of production would stop at a point where the villagers were united in the strength and integrity of kinship will again find the process of production and distribution market with their traditional ways.</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People living on the island of </w:t>
      </w:r>
      <w:r>
        <w:rPr>
          <w:rFonts w:ascii="Times New Roman" w:hAnsi="Times New Roman" w:cs="Times New Roman"/>
          <w:i/>
          <w:sz w:val="24"/>
          <w:szCs w:val="24"/>
        </w:rPr>
        <w:t>Nusalaut</w:t>
      </w:r>
      <w:r>
        <w:rPr>
          <w:rFonts w:ascii="Times New Roman" w:hAnsi="Times New Roman" w:cs="Times New Roman"/>
          <w:sz w:val="24"/>
          <w:szCs w:val="24"/>
        </w:rPr>
        <w:t xml:space="preserve"> must go to </w:t>
      </w:r>
      <w:r>
        <w:rPr>
          <w:rFonts w:ascii="Times New Roman" w:hAnsi="Times New Roman" w:cs="Times New Roman"/>
          <w:i/>
          <w:sz w:val="24"/>
          <w:szCs w:val="24"/>
        </w:rPr>
        <w:t>Saparua</w:t>
      </w:r>
      <w:r>
        <w:rPr>
          <w:rFonts w:ascii="Times New Roman" w:hAnsi="Times New Roman" w:cs="Times New Roman"/>
          <w:sz w:val="24"/>
          <w:szCs w:val="24"/>
        </w:rPr>
        <w:t xml:space="preserve"> for shopping necessities of life. This is because the market in </w:t>
      </w:r>
      <w:r>
        <w:rPr>
          <w:rFonts w:ascii="Times New Roman" w:hAnsi="Times New Roman" w:cs="Times New Roman"/>
          <w:i/>
          <w:sz w:val="24"/>
          <w:szCs w:val="24"/>
        </w:rPr>
        <w:t>Lease</w:t>
      </w:r>
      <w:r>
        <w:rPr>
          <w:rFonts w:ascii="Times New Roman" w:hAnsi="Times New Roman" w:cs="Times New Roman"/>
          <w:sz w:val="24"/>
          <w:szCs w:val="24"/>
        </w:rPr>
        <w:t xml:space="preserve"> Islands exist only on </w:t>
      </w:r>
      <w:r>
        <w:rPr>
          <w:rFonts w:ascii="Times New Roman" w:hAnsi="Times New Roman" w:cs="Times New Roman"/>
          <w:i/>
          <w:sz w:val="24"/>
          <w:szCs w:val="24"/>
        </w:rPr>
        <w:t>Saparua</w:t>
      </w:r>
      <w:r>
        <w:rPr>
          <w:rFonts w:ascii="Times New Roman" w:hAnsi="Times New Roman" w:cs="Times New Roman"/>
          <w:sz w:val="24"/>
          <w:szCs w:val="24"/>
        </w:rPr>
        <w:t xml:space="preserve"> with large distances and the cost is quite high. Opened on Wednesday as the market of </w:t>
      </w:r>
      <w:r>
        <w:rPr>
          <w:rFonts w:ascii="Times New Roman" w:hAnsi="Times New Roman" w:cs="Times New Roman"/>
          <w:i/>
          <w:sz w:val="24"/>
          <w:szCs w:val="24"/>
        </w:rPr>
        <w:t>Saparua</w:t>
      </w:r>
      <w:r>
        <w:rPr>
          <w:rFonts w:ascii="Times New Roman" w:hAnsi="Times New Roman" w:cs="Times New Roman"/>
          <w:sz w:val="24"/>
          <w:szCs w:val="24"/>
        </w:rPr>
        <w:t xml:space="preserve">, the people of </w:t>
      </w:r>
      <w:r>
        <w:rPr>
          <w:rFonts w:ascii="Times New Roman" w:hAnsi="Times New Roman" w:cs="Times New Roman"/>
          <w:i/>
          <w:sz w:val="24"/>
          <w:szCs w:val="24"/>
        </w:rPr>
        <w:t>Nusalaut</w:t>
      </w:r>
      <w:r>
        <w:rPr>
          <w:rFonts w:ascii="Times New Roman" w:hAnsi="Times New Roman" w:cs="Times New Roman"/>
          <w:sz w:val="24"/>
          <w:szCs w:val="24"/>
        </w:rPr>
        <w:t xml:space="preserve"> usually go there early in the morning using speedboat that can accommodate around 10-15 people with the cost of Rp. 25.000, - per person. So, the cost needed is Rp. 50.000, - for a single trip. Sinding in Titaley (2018) saw the poverty experienced by the people in the context of the development of the country, especially rural communities, caused by five</w:t>
      </w:r>
      <w:r>
        <w:rPr>
          <w:color w:val="222222"/>
          <w:sz w:val="24"/>
          <w:szCs w:val="24"/>
          <w:shd w:val="clear" w:color="auto" w:fill="F8F9FA"/>
        </w:rPr>
        <w:t xml:space="preserve"> </w:t>
      </w:r>
      <w:r>
        <w:rPr>
          <w:rFonts w:ascii="Times New Roman" w:hAnsi="Times New Roman" w:cs="Times New Roman"/>
          <w:sz w:val="24"/>
          <w:szCs w:val="24"/>
        </w:rPr>
        <w:t>factors as losses relate to each other: 1) poverty, 2) weak physically, 3) vulnerability, 4) isolation, and (5) powerlessness.</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Transportation access to people living in the area of </w:t>
      </w:r>
      <w:r>
        <w:rPr>
          <w:rFonts w:ascii="Times New Roman" w:hAnsi="Times New Roman" w:cs="Times New Roman"/>
          <w:i/>
          <w:sz w:val="24"/>
          <w:szCs w:val="24"/>
        </w:rPr>
        <w:t>Lease</w:t>
      </w:r>
      <w:r>
        <w:rPr>
          <w:rFonts w:ascii="Times New Roman" w:hAnsi="Times New Roman" w:cs="Times New Roman"/>
          <w:sz w:val="24"/>
          <w:szCs w:val="24"/>
        </w:rPr>
        <w:t xml:space="preserve"> Island can be said is good enough. The access among villages is by </w:t>
      </w:r>
      <w:r>
        <w:rPr>
          <w:rFonts w:ascii="Times New Roman" w:hAnsi="Times New Roman" w:cs="Times New Roman"/>
          <w:i/>
          <w:sz w:val="24"/>
          <w:szCs w:val="24"/>
        </w:rPr>
        <w:t>Colt</w:t>
      </w:r>
      <w:r>
        <w:rPr>
          <w:rFonts w:ascii="Times New Roman" w:hAnsi="Times New Roman" w:cs="Times New Roman"/>
          <w:sz w:val="24"/>
          <w:szCs w:val="24"/>
        </w:rPr>
        <w:t>, although it is not quite a lot and is still very limited. Meanwhile, to reach out to the Provincial Capital, they must use the sea transportation with the high cost. Although there are ships that connects the island of Ambon to the Lease Islands.</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results showed that one of the causes of poverty in the islands Lease had a fairly high migration rate in the region. Almost all of the people residing in this area migrated to Ambon City. There were so many empty houses found. The productive forces are mostly located in Ambon City. This migration caused poverty in lease island.</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The use of agricultural technology as a means of production were also found to be very simple. Farming tools as simple as machetes, hoes, crowbars and </w:t>
      </w:r>
      <w:r>
        <w:rPr>
          <w:rFonts w:ascii="Times New Roman" w:hAnsi="Times New Roman" w:cs="Times New Roman"/>
          <w:i/>
          <w:sz w:val="24"/>
          <w:szCs w:val="24"/>
        </w:rPr>
        <w:t>sungga-sunggah</w:t>
      </w:r>
      <w:r>
        <w:rPr>
          <w:rFonts w:ascii="Times New Roman" w:hAnsi="Times New Roman" w:cs="Times New Roman"/>
          <w:sz w:val="24"/>
          <w:szCs w:val="24"/>
        </w:rPr>
        <w:t xml:space="preserve"> were still used in farming activities in the rural communities of this region. The use of simple agricultural technology has become one of the characteristics of farming activities in Maluku that shows their subsistence cropping patterns as a prerequisite domestic need. Besides, it can also be said that: the use of simple agricultural technology is an indication showing the limited productivity of our farmers. It is closely related to the limited access to markets with high transport costs so that their agricultural products widely used purely as their consumption needs. It is sometimes only during the harvest season where there were some peddlers who come to buy their harvest at a low price. Therefore, the farmers lose because they cannot cover the costs of their production.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Furthermore, the housing conditions of the poor is their average stay in a small house with 2 or 3 rooms with family members who live quite large. The results showed that the average family dependents of people living in </w:t>
      </w:r>
      <w:r>
        <w:rPr>
          <w:rFonts w:hint="default" w:ascii="Times New Roman" w:hAnsi="Times New Roman" w:cs="Times New Roman"/>
          <w:i w:val="0"/>
          <w:iCs/>
          <w:sz w:val="24"/>
          <w:szCs w:val="24"/>
          <w:lang/>
        </w:rPr>
        <w:t>Lease Island</w:t>
      </w:r>
      <w:r>
        <w:rPr>
          <w:rFonts w:ascii="Times New Roman" w:hAnsi="Times New Roman" w:cs="Times New Roman"/>
          <w:i w:val="0"/>
          <w:iCs/>
          <w:sz w:val="24"/>
          <w:szCs w:val="24"/>
        </w:rPr>
        <w:t xml:space="preserve"> </w:t>
      </w:r>
      <w:r>
        <w:rPr>
          <w:rFonts w:ascii="Times New Roman" w:hAnsi="Times New Roman" w:cs="Times New Roman"/>
          <w:sz w:val="24"/>
          <w:szCs w:val="24"/>
        </w:rPr>
        <w:t>is between 4- 5 people or even more. Their housing partially consists of iron roofing, wooden walls, and floor of soil or wood and some cement walls had been built or in a rough plaster. Most houses were categorized to be poor also due to the house owners were in Ambon and let their houses unprotected.</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health complaints of poor people were limited to fever and cold. The poor thought that as long as they could perform the activities then they were healthy. The pains felt by the poor were usually taken to a nearby paramedic or midwife for access to community health center in this area was quite remote. Even some people described that they merely took drugs that they bought at the nearest shop.</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level of education of the poor in the Lease Islands was quite good. Their average education was SMA because the school facilities in this area were fairly well. For some cases, there were some poor people who could send their children to college. There were several reasons to explain that the poor people who lived in this region had a very strong family ties, so that the mutual aid among families were existed. When there is a poor family in the village had a relative or some relatives in the city then there is an obligation to help their families, especially about the education of the children. Thus, the need to live up to the needs of study is usually assisted by their relatives in Ambon.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It is explained that the poor characteristics can be concluded as 1). Poverty occurs because of isolated access and small island areas separated by sea territory. 2) It requires a high cost to reach the territory of the other regions. 3) the poor in the archipelago has wealthy culture and customs to get out of poverty. 4) the poor have a strong kinship network. 5) the poor have a very strong custom. Characteristics of poor people in small islands is one foothold for determining the proper empowerment making it more efficient. The strength of custom and difficult access made important local institutions to be able to mobilize community participation.</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life of archipelagic community is very rich with social and cultural values ​​that bind the society. Maspaitella (2008) explained that the rationality of people living in small island formed in the rationality of cosmology. Average island communities living in indigenous community are rich in symbols. The entire worldview shaped by certain symbols. Cultural values are believed by the public is very shaping the mindset and their daily behavior. One is the sense of life help each other. Their family ties were strong enough and very close. Family ties were not only based society bound by blood ties but emotional bond between citizens that is strong enough.</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strength of traditional values and culture of the people was also shown on the existing local institutions. Indigenous People who have the island are still strong so that local custom institutions society is also natural. The symbols of indigenous and local institution role are still very important in the life of society. On the other hand, there has been the empowerment at the level of administrative districts and more. Therefore, the empowerment of local institutions becomes very important so the community empowerment can run effectively and efficiently.</w:t>
      </w:r>
    </w:p>
    <w:p>
      <w:pPr>
        <w:ind w:left="420" w:firstLine="420"/>
        <w:jc w:val="both"/>
        <w:rPr>
          <w:rFonts w:ascii="Times New Roman" w:hAnsi="Times New Roman" w:cs="Times New Roman"/>
          <w:sz w:val="24"/>
          <w:szCs w:val="24"/>
        </w:rPr>
      </w:pPr>
      <w:r>
        <w:rPr>
          <w:rFonts w:ascii="Times New Roman" w:hAnsi="Times New Roman" w:cs="Times New Roman"/>
          <w:sz w:val="24"/>
          <w:szCs w:val="24"/>
        </w:rPr>
        <w:t>Hirschman in Imron (2002) called "Social Energy" that is able to mobilize the people to indulge. The values and the teachings contained in the religion, culture or dogma contained in the community that has been the motivation and even a driving force in society to indulge. Dove in Imron (2002) states that the local culture and traditional religion was very instrumental in the development process and social dynamics of the development of society. Because somehow in people's daily life it cannot be separated from religion and culture, even if the cultural value is a mental factor that determines action or activity of a person or group of people.</w:t>
      </w:r>
    </w:p>
    <w:p>
      <w:pPr>
        <w:ind w:left="420" w:firstLine="420"/>
        <w:jc w:val="both"/>
        <w:rPr>
          <w:rFonts w:ascii="Times New Roman" w:hAnsi="Times New Roman" w:cs="Times New Roman"/>
          <w:sz w:val="24"/>
          <w:szCs w:val="24"/>
        </w:rPr>
      </w:pPr>
      <w:r>
        <w:rPr>
          <w:rFonts w:ascii="Times New Roman" w:hAnsi="Times New Roman" w:cs="Times New Roman"/>
          <w:sz w:val="24"/>
          <w:szCs w:val="24"/>
        </w:rPr>
        <w:t>Imron (2002) explained that the local institutions are capable of mobilizing local resources and effective means to improve well-being. Local institutions can improve work ethics in the grassroots level in support of empowerment. Even the local value of a dogma that is able to synergize the strengths that exist in society to towards the achievement of welfare.</w:t>
      </w:r>
    </w:p>
    <w:p>
      <w:pPr>
        <w:ind w:left="420" w:firstLine="420"/>
        <w:jc w:val="both"/>
        <w:rPr>
          <w:rFonts w:ascii="Times New Roman" w:hAnsi="Times New Roman" w:cs="Times New Roman"/>
          <w:sz w:val="24"/>
          <w:szCs w:val="24"/>
        </w:rPr>
      </w:pPr>
      <w:r>
        <w:rPr>
          <w:rFonts w:ascii="Times New Roman" w:hAnsi="Times New Roman" w:cs="Times New Roman"/>
          <w:sz w:val="24"/>
          <w:szCs w:val="24"/>
        </w:rPr>
        <w:t>Lease Island is one island that still has traditional values for the people living in this region. This condition is not far from poor people who are still uphold their cultural values. This condition is quite interesting because even though the access is relatively close to Ambon but the culture and customs of this community is still a force to survive. Here are a few local institutions that are still found and still exists in the region:</w:t>
      </w:r>
    </w:p>
    <w:p>
      <w:pPr>
        <w:ind w:left="420" w:firstLine="420"/>
        <w:jc w:val="both"/>
        <w:rPr>
          <w:rFonts w:ascii="Times New Roman" w:hAnsi="Times New Roman" w:cs="Times New Roman"/>
          <w:sz w:val="24"/>
          <w:szCs w:val="24"/>
        </w:rPr>
      </w:pPr>
    </w:p>
    <w:p>
      <w:pPr>
        <w:numPr>
          <w:ilvl w:val="0"/>
          <w:numId w:val="2"/>
        </w:numPr>
        <w:ind w:firstLine="400" w:firstLineChars="166"/>
        <w:jc w:val="both"/>
        <w:rPr>
          <w:rFonts w:ascii="Times New Roman" w:hAnsi="Times New Roman" w:cs="Times New Roman"/>
          <w:b/>
          <w:i/>
          <w:sz w:val="24"/>
          <w:szCs w:val="24"/>
        </w:rPr>
      </w:pPr>
      <w:r>
        <w:rPr>
          <w:rFonts w:ascii="Times New Roman" w:hAnsi="Times New Roman" w:cs="Times New Roman"/>
          <w:b/>
          <w:i/>
          <w:sz w:val="24"/>
          <w:szCs w:val="24"/>
        </w:rPr>
        <w:t>Negeri (Village)</w:t>
      </w:r>
    </w:p>
    <w:p>
      <w:pPr>
        <w:ind w:left="420" w:firstLine="420"/>
        <w:jc w:val="both"/>
        <w:rPr>
          <w:rFonts w:ascii="Times New Roman" w:hAnsi="Times New Roman"/>
          <w:sz w:val="24"/>
          <w:szCs w:val="24"/>
        </w:rPr>
      </w:pPr>
      <w:r>
        <w:rPr>
          <w:rFonts w:ascii="Times New Roman" w:hAnsi="Times New Roman"/>
          <w:sz w:val="24"/>
          <w:szCs w:val="24"/>
        </w:rPr>
        <w:t xml:space="preserve">The community of Lease island has </w:t>
      </w:r>
      <w:r>
        <w:rPr>
          <w:rFonts w:ascii="Times New Roman" w:hAnsi="Times New Roman"/>
          <w:i/>
          <w:sz w:val="24"/>
          <w:szCs w:val="24"/>
        </w:rPr>
        <w:t>Negeri</w:t>
      </w:r>
      <w:r>
        <w:rPr>
          <w:rFonts w:ascii="Times New Roman" w:hAnsi="Times New Roman"/>
          <w:sz w:val="24"/>
          <w:szCs w:val="24"/>
        </w:rPr>
        <w:t xml:space="preserve"> as a local institution to become a </w:t>
      </w:r>
      <w:r>
        <w:rPr>
          <w:rFonts w:ascii="Times New Roman" w:hAnsi="Times New Roman" w:cs="Times New Roman"/>
          <w:sz w:val="24"/>
          <w:szCs w:val="24"/>
        </w:rPr>
        <w:t xml:space="preserve">reflection of </w:t>
      </w:r>
      <w:r>
        <w:rPr>
          <w:rFonts w:ascii="Times New Roman" w:hAnsi="Times New Roman"/>
          <w:sz w:val="24"/>
          <w:szCs w:val="24"/>
        </w:rPr>
        <w:t xml:space="preserve">governance at the village level. Ajawaila (2005) explains that </w:t>
      </w:r>
      <w:r>
        <w:rPr>
          <w:rFonts w:ascii="Times New Roman" w:hAnsi="Times New Roman"/>
          <w:i/>
          <w:sz w:val="24"/>
          <w:szCs w:val="24"/>
        </w:rPr>
        <w:t>Negeri</w:t>
      </w:r>
      <w:r>
        <w:rPr>
          <w:rFonts w:ascii="Times New Roman" w:hAnsi="Times New Roman"/>
          <w:sz w:val="24"/>
          <w:szCs w:val="24"/>
        </w:rPr>
        <w:t xml:space="preserve"> is a community of indigenous peoples based on territorial genealogical. </w:t>
      </w:r>
      <w:r>
        <w:rPr>
          <w:rFonts w:ascii="Times New Roman" w:hAnsi="Times New Roman"/>
          <w:i/>
          <w:sz w:val="24"/>
          <w:szCs w:val="24"/>
        </w:rPr>
        <w:t>Negeri</w:t>
      </w:r>
      <w:r>
        <w:rPr>
          <w:rFonts w:ascii="Times New Roman" w:hAnsi="Times New Roman"/>
          <w:sz w:val="24"/>
          <w:szCs w:val="24"/>
        </w:rPr>
        <w:t xml:space="preserve"> has </w:t>
      </w:r>
      <w:r>
        <w:rPr>
          <w:rFonts w:ascii="Times New Roman" w:hAnsi="Times New Roman"/>
          <w:i/>
          <w:sz w:val="24"/>
          <w:szCs w:val="24"/>
        </w:rPr>
        <w:t>petuanan</w:t>
      </w:r>
      <w:r>
        <w:rPr>
          <w:rFonts w:ascii="Times New Roman" w:hAnsi="Times New Roman"/>
          <w:sz w:val="24"/>
          <w:szCs w:val="24"/>
        </w:rPr>
        <w:t xml:space="preserve"> area or areas with clear territorial boundaries against </w:t>
      </w:r>
      <w:r>
        <w:rPr>
          <w:rFonts w:ascii="Times New Roman" w:hAnsi="Times New Roman"/>
          <w:i/>
          <w:sz w:val="24"/>
          <w:szCs w:val="24"/>
        </w:rPr>
        <w:t>Negeri’s</w:t>
      </w:r>
      <w:r>
        <w:rPr>
          <w:rFonts w:ascii="Times New Roman" w:hAnsi="Times New Roman"/>
          <w:sz w:val="24"/>
          <w:szCs w:val="24"/>
        </w:rPr>
        <w:t xml:space="preserve"> neighbors. The population of </w:t>
      </w:r>
      <w:r>
        <w:rPr>
          <w:rFonts w:ascii="Times New Roman" w:hAnsi="Times New Roman"/>
          <w:i/>
          <w:sz w:val="24"/>
          <w:szCs w:val="24"/>
        </w:rPr>
        <w:t>Negeri</w:t>
      </w:r>
      <w:r>
        <w:rPr>
          <w:rFonts w:ascii="Times New Roman" w:hAnsi="Times New Roman"/>
          <w:sz w:val="24"/>
          <w:szCs w:val="24"/>
        </w:rPr>
        <w:t xml:space="preserve"> is referred to </w:t>
      </w:r>
      <w:r>
        <w:rPr>
          <w:rFonts w:ascii="Times New Roman" w:hAnsi="Times New Roman"/>
          <w:i/>
          <w:sz w:val="24"/>
          <w:szCs w:val="24"/>
        </w:rPr>
        <w:t>anak negeri</w:t>
      </w:r>
      <w:r>
        <w:rPr>
          <w:rFonts w:ascii="Times New Roman" w:hAnsi="Times New Roman"/>
          <w:sz w:val="24"/>
          <w:szCs w:val="24"/>
        </w:rPr>
        <w:t xml:space="preserve"> and has the rights and obligations within indigenous communities. </w:t>
      </w:r>
      <w:r>
        <w:rPr>
          <w:rFonts w:ascii="Times New Roman" w:hAnsi="Times New Roman"/>
          <w:i/>
          <w:sz w:val="24"/>
          <w:szCs w:val="24"/>
        </w:rPr>
        <w:t>Anak Negeri</w:t>
      </w:r>
      <w:r>
        <w:rPr>
          <w:rFonts w:ascii="Times New Roman" w:hAnsi="Times New Roman"/>
          <w:sz w:val="24"/>
          <w:szCs w:val="24"/>
        </w:rPr>
        <w:t xml:space="preserve"> relationship with their environment and with the land ancestors of the founders of </w:t>
      </w:r>
      <w:r>
        <w:rPr>
          <w:rFonts w:ascii="Times New Roman" w:hAnsi="Times New Roman"/>
          <w:i/>
          <w:sz w:val="24"/>
          <w:szCs w:val="24"/>
        </w:rPr>
        <w:t>Negeri</w:t>
      </w:r>
      <w:r>
        <w:rPr>
          <w:rFonts w:ascii="Times New Roman" w:hAnsi="Times New Roman"/>
          <w:sz w:val="24"/>
          <w:szCs w:val="24"/>
        </w:rPr>
        <w:t xml:space="preserve"> is very strong. The implication is seen in the strong sentiments and solidarity of </w:t>
      </w:r>
      <w:r>
        <w:rPr>
          <w:rFonts w:ascii="Times New Roman" w:hAnsi="Times New Roman"/>
          <w:i/>
          <w:sz w:val="24"/>
          <w:szCs w:val="24"/>
        </w:rPr>
        <w:t>Negeri</w:t>
      </w:r>
      <w:r>
        <w:rPr>
          <w:rFonts w:ascii="Times New Roman" w:hAnsi="Times New Roman"/>
          <w:sz w:val="24"/>
          <w:szCs w:val="24"/>
        </w:rPr>
        <w:t xml:space="preserve"> communities.</w:t>
      </w:r>
    </w:p>
    <w:p>
      <w:pPr>
        <w:ind w:left="420" w:firstLine="420"/>
        <w:jc w:val="both"/>
        <w:rPr>
          <w:rFonts w:ascii="Times New Roman" w:hAnsi="Times New Roman"/>
          <w:sz w:val="24"/>
          <w:szCs w:val="24"/>
        </w:rPr>
      </w:pPr>
      <w:r>
        <w:rPr>
          <w:rFonts w:ascii="Times New Roman" w:hAnsi="Times New Roman"/>
          <w:sz w:val="24"/>
          <w:szCs w:val="24"/>
        </w:rPr>
        <w:t xml:space="preserve">As the islands based on empowerment </w:t>
      </w:r>
      <w:r>
        <w:rPr>
          <w:rFonts w:ascii="Times New Roman" w:hAnsi="Times New Roman"/>
          <w:i/>
          <w:sz w:val="24"/>
          <w:szCs w:val="24"/>
        </w:rPr>
        <w:t>Negeri</w:t>
      </w:r>
      <w:r>
        <w:rPr>
          <w:rFonts w:ascii="Times New Roman" w:hAnsi="Times New Roman"/>
          <w:sz w:val="24"/>
          <w:szCs w:val="24"/>
        </w:rPr>
        <w:t xml:space="preserve"> is the right thing to do. Local institutions such as the </w:t>
      </w:r>
      <w:r>
        <w:rPr>
          <w:rFonts w:ascii="Times New Roman" w:hAnsi="Times New Roman"/>
          <w:i/>
          <w:sz w:val="24"/>
          <w:szCs w:val="24"/>
        </w:rPr>
        <w:t>Negeri</w:t>
      </w:r>
      <w:r>
        <w:rPr>
          <w:rFonts w:ascii="Times New Roman" w:hAnsi="Times New Roman"/>
          <w:sz w:val="24"/>
          <w:szCs w:val="24"/>
        </w:rPr>
        <w:t xml:space="preserve"> will be able to more efficiently and easily as well as in the coordination process, monitoring the implementation of development as well as in the evaluation of development activities. It is closely related to the position of the people who live in small islands have sufficient access hard to reach and require time and substantial costs to reach the area. This condition is necessary to local institutions such as </w:t>
      </w:r>
      <w:r>
        <w:rPr>
          <w:rFonts w:ascii="Times New Roman" w:hAnsi="Times New Roman"/>
          <w:i/>
          <w:sz w:val="24"/>
          <w:szCs w:val="24"/>
        </w:rPr>
        <w:t>Negeri</w:t>
      </w:r>
      <w:r>
        <w:rPr>
          <w:rFonts w:ascii="Times New Roman" w:hAnsi="Times New Roman"/>
          <w:sz w:val="24"/>
          <w:szCs w:val="24"/>
        </w:rPr>
        <w:t xml:space="preserve"> can mobilize development, especially in rural communities.</w:t>
      </w:r>
    </w:p>
    <w:p>
      <w:pPr>
        <w:ind w:left="420" w:firstLine="420"/>
        <w:jc w:val="both"/>
        <w:rPr>
          <w:rFonts w:ascii="Times New Roman" w:hAnsi="Times New Roman"/>
          <w:sz w:val="24"/>
          <w:szCs w:val="24"/>
        </w:rPr>
      </w:pPr>
      <w:r>
        <w:rPr>
          <w:rFonts w:ascii="Times New Roman" w:hAnsi="Times New Roman"/>
          <w:i/>
          <w:sz w:val="24"/>
          <w:szCs w:val="24"/>
        </w:rPr>
        <w:t>Negeri</w:t>
      </w:r>
      <w:r>
        <w:rPr>
          <w:rFonts w:ascii="Times New Roman" w:hAnsi="Times New Roman"/>
          <w:sz w:val="24"/>
          <w:szCs w:val="24"/>
        </w:rPr>
        <w:t xml:space="preserve"> has a very strong function in the process of rural development. Existence of </w:t>
      </w:r>
      <w:r>
        <w:rPr>
          <w:rFonts w:ascii="Times New Roman" w:hAnsi="Times New Roman"/>
          <w:i/>
          <w:sz w:val="24"/>
          <w:szCs w:val="24"/>
        </w:rPr>
        <w:t>Negeri</w:t>
      </w:r>
      <w:r>
        <w:rPr>
          <w:rFonts w:ascii="Times New Roman" w:hAnsi="Times New Roman"/>
          <w:sz w:val="24"/>
          <w:szCs w:val="24"/>
        </w:rPr>
        <w:t xml:space="preserve"> with </w:t>
      </w:r>
      <w:r>
        <w:rPr>
          <w:rFonts w:ascii="Times New Roman" w:hAnsi="Times New Roman"/>
          <w:i/>
          <w:sz w:val="24"/>
          <w:szCs w:val="24"/>
        </w:rPr>
        <w:t>petuanan</w:t>
      </w:r>
      <w:r>
        <w:rPr>
          <w:rFonts w:ascii="Times New Roman" w:hAnsi="Times New Roman"/>
          <w:sz w:val="24"/>
          <w:szCs w:val="24"/>
        </w:rPr>
        <w:t xml:space="preserve"> region, led by </w:t>
      </w:r>
      <w:r>
        <w:rPr>
          <w:rFonts w:ascii="Times New Roman" w:hAnsi="Times New Roman"/>
          <w:i/>
          <w:sz w:val="24"/>
          <w:szCs w:val="24"/>
        </w:rPr>
        <w:t>Raja (head of Negeri/ the village)</w:t>
      </w:r>
      <w:r>
        <w:rPr>
          <w:rFonts w:ascii="Times New Roman" w:hAnsi="Times New Roman"/>
          <w:sz w:val="24"/>
          <w:szCs w:val="24"/>
        </w:rPr>
        <w:t xml:space="preserve"> will be able to mobilize community development, especially indigenous embraced and believed by people living in the area of small islands are still quite strong.</w:t>
      </w:r>
    </w:p>
    <w:p>
      <w:pPr>
        <w:ind w:left="420" w:firstLine="420"/>
        <w:jc w:val="both"/>
        <w:rPr>
          <w:rFonts w:ascii="Times New Roman" w:hAnsi="Times New Roman"/>
          <w:sz w:val="24"/>
          <w:szCs w:val="24"/>
        </w:rPr>
      </w:pPr>
      <w:r>
        <w:rPr>
          <w:rFonts w:ascii="Times New Roman" w:hAnsi="Times New Roman"/>
          <w:sz w:val="24"/>
          <w:szCs w:val="24"/>
        </w:rPr>
        <w:t xml:space="preserve">The results of the field signify the interview that </w:t>
      </w:r>
      <w:r>
        <w:rPr>
          <w:rFonts w:ascii="Times New Roman" w:hAnsi="Times New Roman"/>
          <w:i/>
          <w:sz w:val="24"/>
          <w:szCs w:val="24"/>
        </w:rPr>
        <w:t>Negeri</w:t>
      </w:r>
      <w:r>
        <w:rPr>
          <w:rFonts w:ascii="Times New Roman" w:hAnsi="Times New Roman"/>
          <w:sz w:val="24"/>
          <w:szCs w:val="24"/>
        </w:rPr>
        <w:t xml:space="preserve"> is headed by </w:t>
      </w:r>
      <w:r>
        <w:rPr>
          <w:rFonts w:ascii="Times New Roman" w:hAnsi="Times New Roman"/>
          <w:i/>
          <w:sz w:val="24"/>
          <w:szCs w:val="24"/>
        </w:rPr>
        <w:t>Raja</w:t>
      </w:r>
      <w:r>
        <w:rPr>
          <w:rFonts w:ascii="Times New Roman" w:hAnsi="Times New Roman"/>
          <w:sz w:val="24"/>
          <w:szCs w:val="24"/>
        </w:rPr>
        <w:t xml:space="preserve"> still much less respected by custom that serves as Raja is indeed </w:t>
      </w:r>
      <w:r>
        <w:rPr>
          <w:rFonts w:ascii="Times New Roman" w:hAnsi="Times New Roman"/>
          <w:i/>
          <w:sz w:val="24"/>
          <w:szCs w:val="24"/>
        </w:rPr>
        <w:t>soa Parentah</w:t>
      </w:r>
      <w:r>
        <w:rPr>
          <w:rFonts w:ascii="Times New Roman" w:hAnsi="Times New Roman"/>
          <w:sz w:val="24"/>
          <w:szCs w:val="24"/>
        </w:rPr>
        <w:t xml:space="preserve"> as are believed by the public. In the Lease Islands kingship society is still quite strong and was instrumental in the implementation of development programs.  </w:t>
      </w:r>
    </w:p>
    <w:p>
      <w:pPr>
        <w:ind w:left="420" w:firstLine="420"/>
        <w:jc w:val="both"/>
        <w:rPr>
          <w:rFonts w:ascii="Times New Roman" w:hAnsi="Times New Roman"/>
          <w:sz w:val="24"/>
          <w:szCs w:val="24"/>
        </w:rPr>
      </w:pPr>
      <w:r>
        <w:rPr>
          <w:rFonts w:ascii="Times New Roman" w:hAnsi="Times New Roman"/>
          <w:sz w:val="24"/>
          <w:szCs w:val="24"/>
        </w:rPr>
        <w:t>The importance of the institution "</w:t>
      </w:r>
      <w:r>
        <w:rPr>
          <w:rFonts w:ascii="Times New Roman" w:hAnsi="Times New Roman"/>
          <w:i/>
          <w:sz w:val="24"/>
          <w:szCs w:val="24"/>
        </w:rPr>
        <w:t>Negeri</w:t>
      </w:r>
      <w:r>
        <w:rPr>
          <w:rFonts w:ascii="Times New Roman" w:hAnsi="Times New Roman"/>
          <w:sz w:val="24"/>
          <w:szCs w:val="24"/>
        </w:rPr>
        <w:t>" as the basis of empowerment is due to the characteristics of people living in small islands has a different character. Different countries also vary the character of its people. Therefore, to understand the community character of each country then empowerment will run efficiently and optimally. The public will feel the empowerment program for the participation of the country as a trigger.</w:t>
      </w:r>
    </w:p>
    <w:p>
      <w:pPr>
        <w:ind w:left="420" w:firstLine="420"/>
        <w:jc w:val="both"/>
        <w:rPr>
          <w:rFonts w:ascii="Times New Roman" w:hAnsi="Times New Roman"/>
          <w:sz w:val="24"/>
          <w:szCs w:val="24"/>
        </w:rPr>
      </w:pPr>
      <w:r>
        <w:rPr>
          <w:rFonts w:ascii="Times New Roman" w:hAnsi="Times New Roman"/>
          <w:sz w:val="24"/>
          <w:szCs w:val="24"/>
        </w:rPr>
        <w:t xml:space="preserve">Solidarity as </w:t>
      </w:r>
      <w:r>
        <w:rPr>
          <w:rFonts w:ascii="Times New Roman" w:hAnsi="Times New Roman"/>
          <w:i/>
          <w:sz w:val="24"/>
          <w:szCs w:val="24"/>
        </w:rPr>
        <w:t>anak negeri</w:t>
      </w:r>
      <w:r>
        <w:rPr>
          <w:rFonts w:ascii="Times New Roman" w:hAnsi="Times New Roman"/>
          <w:sz w:val="24"/>
          <w:szCs w:val="24"/>
        </w:rPr>
        <w:t xml:space="preserve"> to become one force for the implementation of development in a region. This is because the fanaticism of their communities are very strong and very thick. Therefore, the strength of </w:t>
      </w:r>
      <w:r>
        <w:rPr>
          <w:rFonts w:ascii="Times New Roman" w:hAnsi="Times New Roman"/>
          <w:i/>
          <w:sz w:val="24"/>
          <w:szCs w:val="24"/>
        </w:rPr>
        <w:t>anak negeri</w:t>
      </w:r>
      <w:r>
        <w:rPr>
          <w:rFonts w:ascii="Times New Roman" w:hAnsi="Times New Roman"/>
          <w:sz w:val="24"/>
          <w:szCs w:val="24"/>
        </w:rPr>
        <w:t xml:space="preserve"> can be used as activator so the result will be the maximum. In addition to a solid relationship among </w:t>
      </w:r>
      <w:r>
        <w:rPr>
          <w:rFonts w:ascii="Times New Roman" w:hAnsi="Times New Roman"/>
          <w:i/>
          <w:sz w:val="24"/>
          <w:szCs w:val="24"/>
        </w:rPr>
        <w:t>anak negeri</w:t>
      </w:r>
      <w:r>
        <w:rPr>
          <w:rFonts w:ascii="Times New Roman" w:hAnsi="Times New Roman"/>
          <w:sz w:val="24"/>
          <w:szCs w:val="24"/>
        </w:rPr>
        <w:t xml:space="preserve"> domestically. They also have to promote fanaticism village / </w:t>
      </w:r>
      <w:r>
        <w:rPr>
          <w:rFonts w:ascii="Times New Roman" w:hAnsi="Times New Roman"/>
          <w:i/>
          <w:sz w:val="24"/>
          <w:szCs w:val="24"/>
        </w:rPr>
        <w:t>negeri</w:t>
      </w:r>
      <w:r>
        <w:rPr>
          <w:rFonts w:ascii="Times New Roman" w:hAnsi="Times New Roman"/>
          <w:sz w:val="24"/>
          <w:szCs w:val="24"/>
        </w:rPr>
        <w:t xml:space="preserve"> over other </w:t>
      </w:r>
      <w:r>
        <w:rPr>
          <w:rFonts w:ascii="Times New Roman" w:hAnsi="Times New Roman"/>
          <w:i/>
          <w:sz w:val="24"/>
          <w:szCs w:val="24"/>
        </w:rPr>
        <w:t>negeri</w:t>
      </w:r>
      <w:r>
        <w:rPr>
          <w:rFonts w:ascii="Times New Roman" w:hAnsi="Times New Roman"/>
          <w:sz w:val="24"/>
          <w:szCs w:val="24"/>
        </w:rPr>
        <w:t xml:space="preserve"> that is also very strong.</w:t>
      </w:r>
    </w:p>
    <w:p>
      <w:pPr>
        <w:ind w:left="420" w:firstLine="420"/>
        <w:jc w:val="both"/>
        <w:rPr>
          <w:rFonts w:ascii="Times New Roman" w:hAnsi="Times New Roman"/>
          <w:sz w:val="24"/>
          <w:szCs w:val="24"/>
        </w:rPr>
      </w:pPr>
      <w:r>
        <w:rPr>
          <w:rFonts w:ascii="Times New Roman" w:hAnsi="Times New Roman"/>
          <w:i/>
          <w:sz w:val="24"/>
          <w:szCs w:val="24"/>
        </w:rPr>
        <w:t>Negeri</w:t>
      </w:r>
      <w:r>
        <w:rPr>
          <w:rFonts w:ascii="Times New Roman" w:hAnsi="Times New Roman"/>
          <w:sz w:val="24"/>
          <w:szCs w:val="24"/>
        </w:rPr>
        <w:t xml:space="preserve"> is the smallest government agencies at the lowest level in society. Strengthening public institutions into a positive energy for the development of society is important especially in poverty alleviation. The result of the research shows that during this time the poor in this region were not given space to express their needs directly. Therefore, it is necessary for the village meeting to presenting the poor so that they have an opportunity to express their aspirations and their needs directly. Poor community involvement in the planning process is considered important that the activities of poverty reduction is indeed the needs and aspirations of the poor.</w:t>
      </w:r>
    </w:p>
    <w:p>
      <w:pPr>
        <w:ind w:left="420" w:firstLine="420"/>
        <w:jc w:val="both"/>
        <w:rPr>
          <w:rFonts w:ascii="Times New Roman" w:hAnsi="Times New Roman"/>
          <w:sz w:val="24"/>
          <w:szCs w:val="24"/>
        </w:rPr>
      </w:pPr>
      <w:r>
        <w:rPr>
          <w:rFonts w:ascii="Times New Roman" w:hAnsi="Times New Roman"/>
          <w:sz w:val="24"/>
          <w:szCs w:val="24"/>
        </w:rPr>
        <w:t>The results of the field studies showed that the empowerment of the poor that had been done in Lease Island was only limited in receiving programs from the government. Even the implementation of activities in the field did not involve the local community. Facilitators of activities came from outside the region. In addition to that, the activities run less efficiently and it is merely as project activities without considering the results of an empowerment in society.</w:t>
      </w:r>
    </w:p>
    <w:p>
      <w:pPr>
        <w:ind w:left="420" w:firstLine="420"/>
        <w:jc w:val="both"/>
        <w:rPr>
          <w:rFonts w:ascii="Times New Roman" w:hAnsi="Times New Roman"/>
          <w:sz w:val="24"/>
          <w:szCs w:val="24"/>
        </w:rPr>
      </w:pPr>
      <w:r>
        <w:rPr>
          <w:rFonts w:ascii="Times New Roman" w:hAnsi="Times New Roman"/>
          <w:sz w:val="24"/>
          <w:szCs w:val="24"/>
        </w:rPr>
        <w:t xml:space="preserve">Coordination and consolidation at </w:t>
      </w:r>
      <w:r>
        <w:rPr>
          <w:rFonts w:ascii="Times New Roman" w:hAnsi="Times New Roman"/>
          <w:i/>
          <w:sz w:val="24"/>
          <w:szCs w:val="24"/>
        </w:rPr>
        <w:t>Negeri</w:t>
      </w:r>
      <w:r>
        <w:rPr>
          <w:rFonts w:ascii="Times New Roman" w:hAnsi="Times New Roman"/>
          <w:sz w:val="24"/>
          <w:szCs w:val="24"/>
        </w:rPr>
        <w:t xml:space="preserve"> level will also be easy to do because the access is not too difficult. Even domestic control as grassroots organizations will also work more leverage in reducing poverty. For example: the purchasing of aid equipment while under the coordination of </w:t>
      </w:r>
      <w:r>
        <w:rPr>
          <w:rFonts w:ascii="Times New Roman" w:hAnsi="Times New Roman"/>
          <w:i/>
          <w:sz w:val="24"/>
          <w:szCs w:val="24"/>
        </w:rPr>
        <w:t>Negeri</w:t>
      </w:r>
      <w:r>
        <w:rPr>
          <w:rFonts w:ascii="Times New Roman" w:hAnsi="Times New Roman"/>
          <w:sz w:val="24"/>
          <w:szCs w:val="24"/>
        </w:rPr>
        <w:t xml:space="preserve"> as local institution will be easy to control compared to the facilitator from outside of the village/ </w:t>
      </w:r>
      <w:r>
        <w:rPr>
          <w:rFonts w:ascii="Times New Roman" w:hAnsi="Times New Roman"/>
          <w:i/>
          <w:sz w:val="24"/>
          <w:szCs w:val="24"/>
        </w:rPr>
        <w:t>Negeri</w:t>
      </w:r>
      <w:r>
        <w:rPr>
          <w:rFonts w:ascii="Times New Roman" w:hAnsi="Times New Roman"/>
          <w:sz w:val="24"/>
          <w:szCs w:val="24"/>
        </w:rPr>
        <w:t>. The fact that the facilitator is limited in providing intensive programs without controlling because they come from a different certain area as though they were just watching from afar.</w:t>
      </w:r>
    </w:p>
    <w:p>
      <w:pPr>
        <w:ind w:left="420" w:firstLine="420"/>
        <w:jc w:val="both"/>
        <w:rPr>
          <w:rFonts w:ascii="Times New Roman" w:hAnsi="Times New Roman"/>
          <w:sz w:val="24"/>
          <w:szCs w:val="24"/>
        </w:rPr>
      </w:pPr>
    </w:p>
    <w:p>
      <w:pPr>
        <w:numPr>
          <w:ilvl w:val="0"/>
          <w:numId w:val="2"/>
        </w:numPr>
        <w:ind w:left="0" w:leftChars="0" w:firstLine="400" w:firstLineChars="166"/>
        <w:jc w:val="both"/>
        <w:rPr>
          <w:rFonts w:ascii="Times New Roman" w:hAnsi="Times New Roman" w:cs="Times New Roman"/>
          <w:b/>
          <w:sz w:val="24"/>
          <w:szCs w:val="24"/>
        </w:rPr>
      </w:pPr>
      <w:r>
        <w:rPr>
          <w:rFonts w:ascii="Times New Roman" w:hAnsi="Times New Roman" w:cs="Times New Roman"/>
          <w:b/>
          <w:sz w:val="24"/>
          <w:szCs w:val="24"/>
        </w:rPr>
        <w:t>Soa</w:t>
      </w:r>
    </w:p>
    <w:p>
      <w:pPr>
        <w:ind w:left="420" w:firstLine="420"/>
        <w:jc w:val="both"/>
        <w:rPr>
          <w:rFonts w:ascii="Times New Roman" w:hAnsi="Times New Roman"/>
          <w:sz w:val="24"/>
          <w:szCs w:val="24"/>
        </w:rPr>
      </w:pPr>
      <w:r>
        <w:rPr>
          <w:rFonts w:ascii="Times New Roman" w:hAnsi="Times New Roman"/>
          <w:i/>
          <w:sz w:val="24"/>
          <w:szCs w:val="24"/>
        </w:rPr>
        <w:t xml:space="preserve">Soa </w:t>
      </w:r>
      <w:r>
        <w:rPr>
          <w:rFonts w:ascii="Times New Roman" w:hAnsi="Times New Roman"/>
          <w:sz w:val="24"/>
          <w:szCs w:val="24"/>
        </w:rPr>
        <w:t xml:space="preserve">is a broader alliance of </w:t>
      </w:r>
      <w:r>
        <w:rPr>
          <w:rFonts w:ascii="Times New Roman" w:hAnsi="Times New Roman"/>
          <w:i/>
          <w:sz w:val="24"/>
          <w:szCs w:val="24"/>
        </w:rPr>
        <w:t>Lumatau</w:t>
      </w:r>
      <w:r>
        <w:rPr>
          <w:rFonts w:ascii="Times New Roman" w:hAnsi="Times New Roman"/>
          <w:sz w:val="24"/>
          <w:szCs w:val="24"/>
        </w:rPr>
        <w:t>. Soa consists of several clans or fam (family). Soa</w:t>
      </w:r>
      <w:r>
        <w:rPr>
          <w:rFonts w:ascii="Times New Roman" w:hAnsi="Times New Roman"/>
          <w:sz w:val="24"/>
          <w:szCs w:val="24"/>
        </w:rPr>
        <w:t xml:space="preserve"> is an alliance of territorial genealogical (Efendi, 1987). </w:t>
      </w:r>
      <w:r>
        <w:rPr>
          <w:rFonts w:ascii="Times New Roman" w:hAnsi="Times New Roman"/>
          <w:i/>
          <w:sz w:val="24"/>
          <w:szCs w:val="24"/>
        </w:rPr>
        <w:t>Pelupessy</w:t>
      </w:r>
      <w:r>
        <w:rPr>
          <w:rFonts w:ascii="Times New Roman" w:hAnsi="Times New Roman"/>
          <w:sz w:val="24"/>
          <w:szCs w:val="24"/>
        </w:rPr>
        <w:t xml:space="preserve"> (2012) explains that the </w:t>
      </w:r>
      <w:r>
        <w:rPr>
          <w:rFonts w:ascii="Times New Roman" w:hAnsi="Times New Roman"/>
          <w:i/>
          <w:sz w:val="24"/>
          <w:szCs w:val="24"/>
        </w:rPr>
        <w:t>Soa</w:t>
      </w:r>
      <w:r>
        <w:rPr>
          <w:rFonts w:ascii="Times New Roman" w:hAnsi="Times New Roman"/>
          <w:sz w:val="24"/>
          <w:szCs w:val="24"/>
        </w:rPr>
        <w:t xml:space="preserve"> is an area that is part of a </w:t>
      </w:r>
      <w:r>
        <w:rPr>
          <w:rFonts w:ascii="Times New Roman" w:hAnsi="Times New Roman"/>
          <w:i/>
          <w:sz w:val="24"/>
          <w:szCs w:val="24"/>
        </w:rPr>
        <w:t>petuanan</w:t>
      </w:r>
      <w:r>
        <w:rPr>
          <w:rFonts w:ascii="Times New Roman" w:hAnsi="Times New Roman"/>
          <w:sz w:val="24"/>
          <w:szCs w:val="24"/>
        </w:rPr>
        <w:t xml:space="preserve"> or </w:t>
      </w:r>
      <w:r>
        <w:rPr>
          <w:rFonts w:ascii="Times New Roman" w:hAnsi="Times New Roman"/>
          <w:i/>
          <w:sz w:val="24"/>
          <w:szCs w:val="24"/>
        </w:rPr>
        <w:t>Negeri</w:t>
      </w:r>
      <w:r>
        <w:rPr>
          <w:rFonts w:ascii="Times New Roman" w:hAnsi="Times New Roman"/>
          <w:sz w:val="24"/>
          <w:szCs w:val="24"/>
        </w:rPr>
        <w:t xml:space="preserve">. </w:t>
      </w:r>
      <w:r>
        <w:rPr>
          <w:rFonts w:ascii="Times New Roman" w:hAnsi="Times New Roman"/>
          <w:i/>
          <w:sz w:val="24"/>
          <w:szCs w:val="24"/>
        </w:rPr>
        <w:t>Soa</w:t>
      </w:r>
      <w:r>
        <w:rPr>
          <w:rFonts w:ascii="Times New Roman" w:hAnsi="Times New Roman"/>
          <w:sz w:val="24"/>
          <w:szCs w:val="24"/>
        </w:rPr>
        <w:t xml:space="preserve"> </w:t>
      </w:r>
      <w:r>
        <w:rPr>
          <w:rFonts w:ascii="Times New Roman" w:hAnsi="Times New Roman"/>
          <w:i/>
          <w:sz w:val="24"/>
          <w:szCs w:val="24"/>
        </w:rPr>
        <w:t>Lumatau</w:t>
      </w:r>
      <w:r>
        <w:rPr>
          <w:rFonts w:ascii="Times New Roman" w:hAnsi="Times New Roman"/>
          <w:sz w:val="24"/>
          <w:szCs w:val="24"/>
        </w:rPr>
        <w:t xml:space="preserve"> consists of native and immigrant population, usually led by the head of </w:t>
      </w:r>
      <w:r>
        <w:rPr>
          <w:rFonts w:ascii="Times New Roman" w:hAnsi="Times New Roman"/>
          <w:i/>
          <w:sz w:val="24"/>
          <w:szCs w:val="24"/>
        </w:rPr>
        <w:t>soa</w:t>
      </w:r>
      <w:r>
        <w:rPr>
          <w:rFonts w:ascii="Times New Roman" w:hAnsi="Times New Roman"/>
          <w:sz w:val="24"/>
          <w:szCs w:val="24"/>
        </w:rPr>
        <w:t xml:space="preserve"> originating from </w:t>
      </w:r>
      <w:r>
        <w:rPr>
          <w:rFonts w:ascii="Times New Roman" w:hAnsi="Times New Roman"/>
          <w:i/>
          <w:sz w:val="24"/>
          <w:szCs w:val="24"/>
        </w:rPr>
        <w:t>anak negeri</w:t>
      </w:r>
      <w:r>
        <w:rPr>
          <w:rFonts w:ascii="Times New Roman" w:hAnsi="Times New Roman"/>
          <w:sz w:val="24"/>
          <w:szCs w:val="24"/>
        </w:rPr>
        <w:t xml:space="preserve"> (native).</w:t>
      </w:r>
    </w:p>
    <w:p>
      <w:pPr>
        <w:ind w:left="420" w:firstLine="420"/>
        <w:jc w:val="both"/>
        <w:rPr>
          <w:rFonts w:ascii="Times New Roman" w:hAnsi="Times New Roman" w:cs="Times New Roman"/>
          <w:sz w:val="24"/>
          <w:szCs w:val="24"/>
        </w:rPr>
      </w:pPr>
      <w:r>
        <w:rPr>
          <w:rFonts w:ascii="Times New Roman" w:hAnsi="Times New Roman" w:cs="Times New Roman"/>
          <w:i/>
          <w:sz w:val="24"/>
          <w:szCs w:val="24"/>
        </w:rPr>
        <w:t>Soa</w:t>
      </w:r>
      <w:r>
        <w:rPr>
          <w:rFonts w:ascii="Times New Roman" w:hAnsi="Times New Roman" w:cs="Times New Roman"/>
          <w:sz w:val="24"/>
          <w:szCs w:val="24"/>
        </w:rPr>
        <w:t xml:space="preserve"> grouping is not based on a single lineage, but from several different lineages. </w:t>
      </w:r>
      <w:r>
        <w:rPr>
          <w:rFonts w:ascii="Times New Roman" w:hAnsi="Times New Roman" w:cs="Times New Roman"/>
          <w:i/>
          <w:sz w:val="24"/>
          <w:szCs w:val="24"/>
        </w:rPr>
        <w:t>Soa</w:t>
      </w:r>
      <w:r>
        <w:rPr>
          <w:rFonts w:ascii="Times New Roman" w:hAnsi="Times New Roman" w:cs="Times New Roman"/>
          <w:sz w:val="24"/>
          <w:szCs w:val="24"/>
        </w:rPr>
        <w:t xml:space="preserve"> consists of several </w:t>
      </w:r>
      <w:r>
        <w:rPr>
          <w:rFonts w:ascii="Times New Roman" w:hAnsi="Times New Roman" w:cs="Times New Roman"/>
          <w:i/>
          <w:sz w:val="24"/>
          <w:szCs w:val="24"/>
        </w:rPr>
        <w:t>lumatau</w:t>
      </w:r>
      <w:r>
        <w:rPr>
          <w:rFonts w:ascii="Times New Roman" w:hAnsi="Times New Roman" w:cs="Times New Roman"/>
          <w:sz w:val="24"/>
          <w:szCs w:val="24"/>
        </w:rPr>
        <w:t xml:space="preserve"> / </w:t>
      </w:r>
      <w:r>
        <w:rPr>
          <w:rFonts w:ascii="Times New Roman" w:hAnsi="Times New Roman" w:cs="Times New Roman"/>
          <w:i/>
          <w:sz w:val="24"/>
          <w:szCs w:val="24"/>
        </w:rPr>
        <w:t>mataruma</w:t>
      </w:r>
      <w:r>
        <w:rPr>
          <w:rFonts w:ascii="Times New Roman" w:hAnsi="Times New Roman" w:cs="Times New Roman"/>
          <w:sz w:val="24"/>
          <w:szCs w:val="24"/>
        </w:rPr>
        <w:t xml:space="preserve"> different established under shelter or the same area. The </w:t>
      </w:r>
      <w:r>
        <w:rPr>
          <w:rFonts w:ascii="Times New Roman" w:hAnsi="Times New Roman"/>
          <w:sz w:val="24"/>
          <w:szCs w:val="24"/>
        </w:rPr>
        <w:t xml:space="preserve">community </w:t>
      </w:r>
      <w:r>
        <w:rPr>
          <w:rFonts w:ascii="Times New Roman" w:hAnsi="Times New Roman" w:cs="Times New Roman"/>
          <w:sz w:val="24"/>
          <w:szCs w:val="24"/>
        </w:rPr>
        <w:t xml:space="preserve">empowerment by seeing groups of </w:t>
      </w:r>
      <w:r>
        <w:rPr>
          <w:rFonts w:ascii="Times New Roman" w:hAnsi="Times New Roman" w:cs="Times New Roman"/>
          <w:i/>
          <w:sz w:val="24"/>
          <w:szCs w:val="24"/>
        </w:rPr>
        <w:t>Soa</w:t>
      </w:r>
      <w:r>
        <w:rPr>
          <w:rFonts w:ascii="Times New Roman" w:hAnsi="Times New Roman" w:cs="Times New Roman"/>
          <w:sz w:val="24"/>
          <w:szCs w:val="24"/>
        </w:rPr>
        <w:t xml:space="preserve"> will be easier in monitoring because of its location among the community in one area. The position of </w:t>
      </w:r>
      <w:r>
        <w:rPr>
          <w:rFonts w:ascii="Times New Roman" w:hAnsi="Times New Roman" w:cs="Times New Roman"/>
          <w:i/>
          <w:sz w:val="24"/>
          <w:szCs w:val="24"/>
        </w:rPr>
        <w:t>Soa Head/ Kepala Soa</w:t>
      </w:r>
      <w:r>
        <w:rPr>
          <w:rFonts w:ascii="Times New Roman" w:hAnsi="Times New Roman" w:cs="Times New Roman"/>
          <w:sz w:val="24"/>
          <w:szCs w:val="24"/>
        </w:rPr>
        <w:t xml:space="preserve"> has an important role, especially in the traditional administration. In cultural activities, </w:t>
      </w:r>
      <w:r>
        <w:rPr>
          <w:rFonts w:ascii="Times New Roman" w:hAnsi="Times New Roman" w:cs="Times New Roman"/>
          <w:i/>
          <w:sz w:val="24"/>
          <w:szCs w:val="24"/>
        </w:rPr>
        <w:t>Kepala Soa</w:t>
      </w:r>
      <w:r>
        <w:rPr>
          <w:rFonts w:ascii="Times New Roman" w:hAnsi="Times New Roman" w:cs="Times New Roman"/>
          <w:sz w:val="24"/>
          <w:szCs w:val="24"/>
        </w:rPr>
        <w:t xml:space="preserve"> has symbolized positions in existing poles at the custom house (</w:t>
      </w:r>
      <w:r>
        <w:rPr>
          <w:rFonts w:ascii="Times New Roman" w:hAnsi="Times New Roman" w:cs="Times New Roman"/>
          <w:i/>
          <w:sz w:val="24"/>
          <w:szCs w:val="24"/>
        </w:rPr>
        <w:t>Baileo</w:t>
      </w:r>
      <w:r>
        <w:rPr>
          <w:rFonts w:ascii="Times New Roman" w:hAnsi="Times New Roman" w:cs="Times New Roman"/>
          <w:sz w:val="24"/>
          <w:szCs w:val="24"/>
        </w:rPr>
        <w:t xml:space="preserve">). These conditions explain that </w:t>
      </w:r>
      <w:r>
        <w:rPr>
          <w:rFonts w:ascii="Times New Roman" w:hAnsi="Times New Roman" w:cs="Times New Roman"/>
          <w:i/>
          <w:sz w:val="24"/>
          <w:szCs w:val="24"/>
        </w:rPr>
        <w:t>Soa</w:t>
      </w:r>
      <w:r>
        <w:rPr>
          <w:rFonts w:ascii="Times New Roman" w:hAnsi="Times New Roman" w:cs="Times New Roman"/>
          <w:sz w:val="24"/>
          <w:szCs w:val="24"/>
        </w:rPr>
        <w:t xml:space="preserve"> has a strong enough role in society. </w:t>
      </w:r>
      <w:r>
        <w:rPr>
          <w:rFonts w:ascii="Times New Roman" w:hAnsi="Times New Roman" w:cs="Times New Roman"/>
          <w:i/>
          <w:sz w:val="24"/>
          <w:szCs w:val="24"/>
        </w:rPr>
        <w:t>Kepala-Kepala Soa</w:t>
      </w:r>
      <w:r>
        <w:rPr>
          <w:rFonts w:ascii="Times New Roman" w:hAnsi="Times New Roman" w:cs="Times New Roman"/>
          <w:sz w:val="24"/>
          <w:szCs w:val="24"/>
        </w:rPr>
        <w:t xml:space="preserve"> raised in the group are the people who are considered to have a role and figure of a leader. When poor people in the territory of a </w:t>
      </w:r>
      <w:r>
        <w:rPr>
          <w:rFonts w:ascii="Times New Roman" w:hAnsi="Times New Roman" w:cs="Times New Roman"/>
          <w:i/>
          <w:sz w:val="24"/>
          <w:szCs w:val="24"/>
        </w:rPr>
        <w:t>soa</w:t>
      </w:r>
      <w:r>
        <w:rPr>
          <w:rFonts w:ascii="Times New Roman" w:hAnsi="Times New Roman" w:cs="Times New Roman"/>
          <w:sz w:val="24"/>
          <w:szCs w:val="24"/>
        </w:rPr>
        <w:t xml:space="preserve"> actively involved in community activities, especially in the context of poverty reduction they will give opportunity for the poor to be independent.</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Institutional strengthening of </w:t>
      </w:r>
      <w:r>
        <w:rPr>
          <w:rFonts w:ascii="Times New Roman" w:hAnsi="Times New Roman" w:cs="Times New Roman"/>
          <w:i/>
          <w:sz w:val="24"/>
          <w:szCs w:val="24"/>
        </w:rPr>
        <w:t>Soa</w:t>
      </w:r>
      <w:r>
        <w:rPr>
          <w:rFonts w:ascii="Times New Roman" w:hAnsi="Times New Roman" w:cs="Times New Roman"/>
          <w:sz w:val="24"/>
          <w:szCs w:val="24"/>
        </w:rPr>
        <w:t xml:space="preserve"> is also indispensable in creating a participatory empowerment. Facts on the field indicates the status of the </w:t>
      </w:r>
      <w:r>
        <w:rPr>
          <w:rFonts w:ascii="Times New Roman" w:hAnsi="Times New Roman" w:cs="Times New Roman"/>
          <w:i/>
          <w:sz w:val="24"/>
          <w:szCs w:val="24"/>
        </w:rPr>
        <w:t>Soa</w:t>
      </w:r>
      <w:r>
        <w:rPr>
          <w:rFonts w:ascii="Times New Roman" w:hAnsi="Times New Roman" w:cs="Times New Roman"/>
          <w:sz w:val="24"/>
          <w:szCs w:val="24"/>
        </w:rPr>
        <w:t xml:space="preserve"> as a traditional institution in society has become weak. Therefore, the concept of participatory development the strengthening of institutions is required to enable </w:t>
      </w:r>
      <w:r>
        <w:rPr>
          <w:rFonts w:ascii="Times New Roman" w:hAnsi="Times New Roman" w:cs="Times New Roman"/>
          <w:i/>
          <w:sz w:val="24"/>
          <w:szCs w:val="24"/>
        </w:rPr>
        <w:t>Soa</w:t>
      </w:r>
      <w:r>
        <w:rPr>
          <w:rFonts w:ascii="Times New Roman" w:hAnsi="Times New Roman" w:cs="Times New Roman"/>
          <w:sz w:val="24"/>
          <w:szCs w:val="24"/>
        </w:rPr>
        <w:t xml:space="preserve"> to be able to help people, especially the poor in reducing unemployment.</w:t>
      </w:r>
    </w:p>
    <w:p>
      <w:pPr>
        <w:ind w:firstLine="420"/>
        <w:jc w:val="both"/>
        <w:rPr>
          <w:rFonts w:ascii="Times New Roman" w:hAnsi="Times New Roman" w:cs="Times New Roman"/>
          <w:sz w:val="24"/>
          <w:szCs w:val="24"/>
        </w:rPr>
      </w:pPr>
    </w:p>
    <w:p>
      <w:pPr>
        <w:ind w:firstLine="420"/>
        <w:jc w:val="both"/>
        <w:rPr>
          <w:rFonts w:ascii="Times New Roman" w:hAnsi="Times New Roman" w:cs="Times New Roman"/>
          <w:sz w:val="24"/>
          <w:szCs w:val="24"/>
        </w:rPr>
      </w:pPr>
    </w:p>
    <w:p>
      <w:pPr>
        <w:numPr>
          <w:ilvl w:val="0"/>
          <w:numId w:val="2"/>
        </w:numPr>
        <w:ind w:left="0" w:leftChars="0" w:firstLine="400" w:firstLineChars="166"/>
        <w:jc w:val="both"/>
        <w:rPr>
          <w:rFonts w:ascii="Times New Roman" w:hAnsi="Times New Roman" w:cs="Times New Roman"/>
          <w:b/>
          <w:sz w:val="24"/>
          <w:szCs w:val="24"/>
        </w:rPr>
      </w:pPr>
      <w:r>
        <w:rPr>
          <w:rFonts w:ascii="Times New Roman" w:hAnsi="Times New Roman" w:cs="Times New Roman"/>
          <w:b/>
          <w:sz w:val="24"/>
          <w:szCs w:val="24"/>
        </w:rPr>
        <w:t>Mataruma</w:t>
      </w:r>
    </w:p>
    <w:p>
      <w:pPr>
        <w:ind w:left="420" w:firstLine="420"/>
        <w:jc w:val="both"/>
        <w:rPr>
          <w:rFonts w:ascii="Times New Roman" w:hAnsi="Times New Roman"/>
          <w:sz w:val="24"/>
          <w:szCs w:val="24"/>
        </w:rPr>
      </w:pPr>
      <w:r>
        <w:rPr>
          <w:rFonts w:ascii="Times New Roman" w:hAnsi="Times New Roman"/>
          <w:i/>
          <w:sz w:val="24"/>
          <w:szCs w:val="24"/>
        </w:rPr>
        <w:t>Mataruma</w:t>
      </w:r>
      <w:r>
        <w:rPr>
          <w:rFonts w:ascii="Times New Roman" w:hAnsi="Times New Roman"/>
          <w:sz w:val="24"/>
          <w:szCs w:val="24"/>
        </w:rPr>
        <w:t xml:space="preserve"> is the unity of genealogical larger group after </w:t>
      </w:r>
      <w:r>
        <w:rPr>
          <w:rFonts w:ascii="Times New Roman" w:hAnsi="Times New Roman" w:cs="Times New Roman"/>
          <w:sz w:val="24"/>
          <w:szCs w:val="24"/>
        </w:rPr>
        <w:t xml:space="preserve">family </w:t>
      </w:r>
      <w:r>
        <w:rPr>
          <w:rFonts w:ascii="Times New Roman" w:hAnsi="Times New Roman"/>
          <w:sz w:val="24"/>
          <w:szCs w:val="24"/>
        </w:rPr>
        <w:t xml:space="preserve">(Effendi, 1987). Pelupessy (2012) explains that </w:t>
      </w:r>
      <w:r>
        <w:rPr>
          <w:rFonts w:ascii="Times New Roman" w:hAnsi="Times New Roman"/>
          <w:i/>
          <w:sz w:val="24"/>
          <w:szCs w:val="24"/>
        </w:rPr>
        <w:t>Rumatau</w:t>
      </w:r>
      <w:r>
        <w:rPr>
          <w:rFonts w:ascii="Times New Roman" w:hAnsi="Times New Roman"/>
          <w:sz w:val="24"/>
          <w:szCs w:val="24"/>
        </w:rPr>
        <w:t xml:space="preserve"> or </w:t>
      </w:r>
      <w:r>
        <w:rPr>
          <w:rFonts w:ascii="Times New Roman" w:hAnsi="Times New Roman"/>
          <w:i/>
          <w:sz w:val="24"/>
          <w:szCs w:val="24"/>
        </w:rPr>
        <w:t>Lumatau</w:t>
      </w:r>
      <w:r>
        <w:rPr>
          <w:rFonts w:ascii="Times New Roman" w:hAnsi="Times New Roman"/>
          <w:sz w:val="24"/>
          <w:szCs w:val="24"/>
        </w:rPr>
        <w:t xml:space="preserve"> consists of several families with each family </w:t>
      </w:r>
      <w:r>
        <w:rPr>
          <w:rFonts w:ascii="Times New Roman" w:hAnsi="Times New Roman" w:cs="Times New Roman"/>
          <w:sz w:val="24"/>
          <w:szCs w:val="24"/>
        </w:rPr>
        <w:t xml:space="preserve">head </w:t>
      </w:r>
      <w:r>
        <w:rPr>
          <w:rFonts w:ascii="Times New Roman" w:hAnsi="Times New Roman"/>
          <w:sz w:val="24"/>
          <w:szCs w:val="24"/>
        </w:rPr>
        <w:t xml:space="preserve">and a basic structure for the formation of the social structure among the people of Ambon and Lease for each person must be in one </w:t>
      </w:r>
      <w:r>
        <w:rPr>
          <w:rFonts w:ascii="Times New Roman" w:hAnsi="Times New Roman"/>
          <w:i/>
          <w:sz w:val="24"/>
          <w:szCs w:val="24"/>
        </w:rPr>
        <w:t>Lumatau</w:t>
      </w:r>
      <w:r>
        <w:rPr>
          <w:rFonts w:ascii="Times New Roman" w:hAnsi="Times New Roman"/>
          <w:sz w:val="24"/>
          <w:szCs w:val="24"/>
        </w:rPr>
        <w:t xml:space="preserve">. Further Pelupessy (2012) explains that people who joined in </w:t>
      </w:r>
      <w:r>
        <w:rPr>
          <w:rFonts w:ascii="Times New Roman" w:hAnsi="Times New Roman"/>
          <w:i/>
          <w:sz w:val="24"/>
          <w:szCs w:val="24"/>
        </w:rPr>
        <w:t>Lumatau</w:t>
      </w:r>
      <w:r>
        <w:rPr>
          <w:rFonts w:ascii="Times New Roman" w:hAnsi="Times New Roman"/>
          <w:sz w:val="24"/>
          <w:szCs w:val="24"/>
        </w:rPr>
        <w:t xml:space="preserve"> is </w:t>
      </w:r>
      <w:r>
        <w:rPr>
          <w:rFonts w:ascii="Times New Roman" w:hAnsi="Times New Roman"/>
          <w:i/>
          <w:sz w:val="24"/>
          <w:szCs w:val="24"/>
        </w:rPr>
        <w:t>anak negeri</w:t>
      </w:r>
      <w:r>
        <w:rPr>
          <w:rFonts w:ascii="Times New Roman" w:hAnsi="Times New Roman"/>
          <w:sz w:val="24"/>
          <w:szCs w:val="24"/>
        </w:rPr>
        <w:t xml:space="preserve">, in the sense of the native and was not a new person who come to the village/ </w:t>
      </w:r>
      <w:r>
        <w:rPr>
          <w:rFonts w:ascii="Times New Roman" w:hAnsi="Times New Roman"/>
          <w:i/>
          <w:sz w:val="24"/>
          <w:szCs w:val="24"/>
        </w:rPr>
        <w:t>Negeri</w:t>
      </w:r>
      <w:r>
        <w:rPr>
          <w:rFonts w:ascii="Times New Roman" w:hAnsi="Times New Roman"/>
          <w:sz w:val="24"/>
          <w:szCs w:val="24"/>
        </w:rPr>
        <w:t xml:space="preserve"> for trading (not from the area).</w:t>
      </w:r>
    </w:p>
    <w:p>
      <w:pPr>
        <w:ind w:left="420" w:firstLine="420"/>
        <w:jc w:val="both"/>
        <w:rPr>
          <w:rFonts w:ascii="Times New Roman" w:hAnsi="Times New Roman"/>
          <w:sz w:val="24"/>
          <w:szCs w:val="24"/>
        </w:rPr>
      </w:pPr>
      <w:r>
        <w:rPr>
          <w:rFonts w:ascii="Times New Roman" w:hAnsi="Times New Roman"/>
          <w:i/>
          <w:sz w:val="24"/>
          <w:szCs w:val="24"/>
        </w:rPr>
        <w:t>Mataruma</w:t>
      </w:r>
      <w:r>
        <w:rPr>
          <w:rFonts w:ascii="Times New Roman" w:hAnsi="Times New Roman"/>
          <w:sz w:val="24"/>
          <w:szCs w:val="24"/>
        </w:rPr>
        <w:t xml:space="preserve"> kinship group is the basis of all social relations relationship. Very strong kinship relationships among members </w:t>
      </w:r>
      <w:r>
        <w:rPr>
          <w:rFonts w:ascii="Times New Roman" w:hAnsi="Times New Roman"/>
          <w:i/>
          <w:sz w:val="24"/>
          <w:szCs w:val="24"/>
        </w:rPr>
        <w:t>mataruma</w:t>
      </w:r>
      <w:r>
        <w:rPr>
          <w:rFonts w:ascii="Times New Roman" w:hAnsi="Times New Roman"/>
          <w:sz w:val="24"/>
          <w:szCs w:val="24"/>
        </w:rPr>
        <w:t xml:space="preserve"> shown through social obligations in certain events, such as</w:t>
      </w:r>
      <w:r>
        <w:rPr>
          <w:rFonts w:ascii="Times New Roman" w:hAnsi="Times New Roman" w:cs="Times New Roman"/>
          <w:sz w:val="24"/>
          <w:szCs w:val="24"/>
        </w:rPr>
        <w:t xml:space="preserve"> ceremony of </w:t>
      </w:r>
      <w:r>
        <w:rPr>
          <w:rFonts w:ascii="Times New Roman" w:hAnsi="Times New Roman"/>
          <w:sz w:val="24"/>
          <w:szCs w:val="24"/>
        </w:rPr>
        <w:t xml:space="preserve">marriage and death. </w:t>
      </w:r>
      <w:r>
        <w:rPr>
          <w:rFonts w:ascii="Times New Roman" w:hAnsi="Times New Roman"/>
          <w:i/>
          <w:sz w:val="24"/>
          <w:szCs w:val="24"/>
        </w:rPr>
        <w:t>Mataruma</w:t>
      </w:r>
      <w:r>
        <w:rPr>
          <w:rFonts w:ascii="Times New Roman" w:hAnsi="Times New Roman"/>
          <w:sz w:val="24"/>
          <w:szCs w:val="24"/>
        </w:rPr>
        <w:t xml:space="preserve"> is one of social institution formed on the basis of blood ties. </w:t>
      </w:r>
      <w:r>
        <w:rPr>
          <w:rFonts w:ascii="Times New Roman" w:hAnsi="Times New Roman"/>
          <w:i/>
          <w:sz w:val="24"/>
          <w:szCs w:val="24"/>
        </w:rPr>
        <w:t>Mataruma</w:t>
      </w:r>
      <w:r>
        <w:rPr>
          <w:rFonts w:ascii="Times New Roman" w:hAnsi="Times New Roman"/>
          <w:sz w:val="24"/>
          <w:szCs w:val="24"/>
        </w:rPr>
        <w:t xml:space="preserve"> plays an important role as energy of empowerment, because its base is the family.</w:t>
      </w:r>
    </w:p>
    <w:p>
      <w:pPr>
        <w:ind w:left="420" w:firstLine="420"/>
        <w:jc w:val="both"/>
        <w:rPr>
          <w:rFonts w:ascii="Times New Roman" w:hAnsi="Times New Roman"/>
          <w:sz w:val="24"/>
          <w:szCs w:val="24"/>
        </w:rPr>
      </w:pPr>
      <w:r>
        <w:rPr>
          <w:rFonts w:ascii="Times New Roman" w:hAnsi="Times New Roman"/>
          <w:sz w:val="24"/>
          <w:szCs w:val="24"/>
        </w:rPr>
        <w:t xml:space="preserve">Empowerment that emphasizes the family institution is considered as a </w:t>
      </w:r>
      <w:r>
        <w:rPr>
          <w:rFonts w:ascii="Times New Roman" w:hAnsi="Times New Roman" w:cs="Times New Roman"/>
          <w:sz w:val="24"/>
          <w:szCs w:val="24"/>
        </w:rPr>
        <w:t xml:space="preserve">power </w:t>
      </w:r>
      <w:r>
        <w:rPr>
          <w:rFonts w:ascii="Times New Roman" w:hAnsi="Times New Roman"/>
          <w:sz w:val="24"/>
          <w:szCs w:val="24"/>
        </w:rPr>
        <w:t xml:space="preserve">for the archipelagic community. This condition is closely related to the nature of communities who always make the family and kinship become a binding between them. </w:t>
      </w:r>
      <w:r>
        <w:rPr>
          <w:rFonts w:ascii="Times New Roman" w:hAnsi="Times New Roman"/>
          <w:i/>
          <w:sz w:val="24"/>
          <w:szCs w:val="24"/>
        </w:rPr>
        <w:t>Basudara</w:t>
      </w:r>
      <w:r>
        <w:rPr>
          <w:rFonts w:ascii="Times New Roman" w:hAnsi="Times New Roman"/>
          <w:sz w:val="24"/>
          <w:szCs w:val="24"/>
        </w:rPr>
        <w:t xml:space="preserve"> concept becomes a feature for the community generally in Maluku island. Therefore, It will be more efficient when empowerment is done at the level of </w:t>
      </w:r>
      <w:r>
        <w:rPr>
          <w:rFonts w:ascii="Times New Roman" w:hAnsi="Times New Roman"/>
          <w:i/>
          <w:sz w:val="24"/>
          <w:szCs w:val="24"/>
        </w:rPr>
        <w:t>mataruma</w:t>
      </w:r>
      <w:r>
        <w:rPr>
          <w:rFonts w:ascii="Times New Roman" w:hAnsi="Times New Roman"/>
          <w:sz w:val="24"/>
          <w:szCs w:val="24"/>
        </w:rPr>
        <w:t xml:space="preserve">. In addition, the control and coordination at the family level will be easier especially for poverty alleviation. For example, community development projects in increasing smoked fish selling in </w:t>
      </w:r>
      <w:r>
        <w:rPr>
          <w:rFonts w:ascii="Times New Roman" w:hAnsi="Times New Roman"/>
          <w:i/>
          <w:sz w:val="24"/>
          <w:szCs w:val="24"/>
        </w:rPr>
        <w:t>Negeri</w:t>
      </w:r>
      <w:r>
        <w:rPr>
          <w:rFonts w:ascii="Times New Roman" w:hAnsi="Times New Roman"/>
          <w:sz w:val="24"/>
          <w:szCs w:val="24"/>
        </w:rPr>
        <w:t xml:space="preserve"> </w:t>
      </w:r>
      <w:r>
        <w:rPr>
          <w:rFonts w:ascii="Times New Roman" w:hAnsi="Times New Roman"/>
          <w:i/>
          <w:sz w:val="24"/>
          <w:szCs w:val="24"/>
        </w:rPr>
        <w:t>Haria</w:t>
      </w:r>
      <w:r>
        <w:rPr>
          <w:rFonts w:ascii="Times New Roman" w:hAnsi="Times New Roman"/>
          <w:sz w:val="24"/>
          <w:szCs w:val="24"/>
        </w:rPr>
        <w:t xml:space="preserve">, </w:t>
      </w:r>
      <w:r>
        <w:rPr>
          <w:rFonts w:ascii="Times New Roman" w:hAnsi="Times New Roman"/>
          <w:i/>
          <w:sz w:val="24"/>
          <w:szCs w:val="24"/>
        </w:rPr>
        <w:t>Mataruma</w:t>
      </w:r>
      <w:r>
        <w:rPr>
          <w:rFonts w:ascii="Times New Roman" w:hAnsi="Times New Roman"/>
          <w:sz w:val="24"/>
          <w:szCs w:val="24"/>
        </w:rPr>
        <w:t xml:space="preserve"> approach will be more effective because of a sense of family name responsibility into demands for their responsibility in managing the assistance. Empowerment will be more efficient and effective for the name of the family is at stake.</w:t>
      </w:r>
    </w:p>
    <w:p>
      <w:pPr>
        <w:ind w:left="420" w:firstLine="420"/>
        <w:jc w:val="both"/>
        <w:rPr>
          <w:rFonts w:ascii="Times New Roman" w:hAnsi="Times New Roman"/>
          <w:sz w:val="24"/>
          <w:szCs w:val="24"/>
        </w:rPr>
      </w:pPr>
    </w:p>
    <w:p>
      <w:pPr>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Religious activity</w:t>
      </w:r>
    </w:p>
    <w:p>
      <w:pPr>
        <w:ind w:left="420" w:firstLine="420"/>
        <w:jc w:val="both"/>
        <w:rPr>
          <w:rFonts w:ascii="Times New Roman" w:hAnsi="Times New Roman" w:cs="Times New Roman"/>
          <w:sz w:val="24"/>
          <w:szCs w:val="24"/>
        </w:rPr>
      </w:pPr>
      <w:r>
        <w:rPr>
          <w:rFonts w:ascii="Times New Roman" w:hAnsi="Times New Roman" w:cs="Times New Roman"/>
          <w:sz w:val="24"/>
          <w:szCs w:val="24"/>
        </w:rPr>
        <w:t>People live in the Lease Island by customary</w:t>
      </w:r>
      <w:r>
        <w:rPr>
          <w:rFonts w:ascii="Times New Roman" w:hAnsi="Times New Roman"/>
          <w:sz w:val="24"/>
          <w:szCs w:val="24"/>
        </w:rPr>
        <w:t xml:space="preserve"> institutions</w:t>
      </w:r>
      <w:r>
        <w:rPr>
          <w:rFonts w:ascii="Times New Roman" w:hAnsi="Times New Roman" w:cs="Times New Roman"/>
          <w:sz w:val="24"/>
          <w:szCs w:val="24"/>
        </w:rPr>
        <w:t xml:space="preserve"> also have a growing religious </w:t>
      </w:r>
      <w:r>
        <w:rPr>
          <w:rFonts w:ascii="Times New Roman" w:hAnsi="Times New Roman"/>
          <w:sz w:val="24"/>
          <w:szCs w:val="24"/>
        </w:rPr>
        <w:t xml:space="preserve">institution </w:t>
      </w:r>
      <w:r>
        <w:rPr>
          <w:rFonts w:ascii="Times New Roman" w:hAnsi="Times New Roman" w:cs="Times New Roman"/>
          <w:sz w:val="24"/>
          <w:szCs w:val="24"/>
        </w:rPr>
        <w:t xml:space="preserve">and this position has become a part that characterizes the lives of the communities. The majority of Lease communities are embracing Islam and Christianity. Both religions have religious institutions that were originally created to meet the needs of each religion. However, these religious institutions have to function socially. For example, Muslim community has </w:t>
      </w:r>
      <w:r>
        <w:rPr>
          <w:rFonts w:hint="default" w:ascii="Times New Roman" w:hAnsi="Times New Roman" w:cs="Times New Roman"/>
          <w:i/>
          <w:iCs/>
          <w:sz w:val="24"/>
          <w:szCs w:val="24"/>
          <w:lang/>
        </w:rPr>
        <w:t>Majelis taklim</w:t>
      </w:r>
      <w:r>
        <w:rPr>
          <w:rFonts w:ascii="Times New Roman" w:hAnsi="Times New Roman" w:cs="Times New Roman"/>
          <w:sz w:val="24"/>
          <w:szCs w:val="24"/>
        </w:rPr>
        <w:t xml:space="preserve"> groups. And in the Christian community has as </w:t>
      </w:r>
      <w:r>
        <w:rPr>
          <w:rFonts w:ascii="Times New Roman" w:hAnsi="Times New Roman" w:cs="Times New Roman"/>
          <w:i/>
          <w:sz w:val="24"/>
          <w:szCs w:val="24"/>
        </w:rPr>
        <w:t>Pelwata</w:t>
      </w:r>
      <w:r>
        <w:rPr>
          <w:rFonts w:ascii="Times New Roman" w:hAnsi="Times New Roman" w:cs="Times New Roman"/>
          <w:sz w:val="24"/>
          <w:szCs w:val="24"/>
        </w:rPr>
        <w:t xml:space="preserve"> and </w:t>
      </w:r>
      <w:r>
        <w:rPr>
          <w:rFonts w:ascii="Times New Roman" w:hAnsi="Times New Roman" w:cs="Times New Roman"/>
          <w:i/>
          <w:sz w:val="24"/>
          <w:szCs w:val="24"/>
        </w:rPr>
        <w:t>Muhabet</w:t>
      </w:r>
      <w:r>
        <w:rPr>
          <w:rFonts w:ascii="Times New Roman" w:hAnsi="Times New Roman" w:cs="Times New Roman"/>
          <w:sz w:val="24"/>
          <w:szCs w:val="24"/>
        </w:rPr>
        <w:t>. These religious institutions initially only work on religious issues alone but now the agency has become a social institution that is owned by all the people in the study site.</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These institutions helped the poor to cope with problems in society. If these institutions are given the str</w:t>
      </w:r>
      <w:bookmarkStart w:id="0" w:name="_GoBack"/>
      <w:bookmarkEnd w:id="0"/>
      <w:r>
        <w:rPr>
          <w:rFonts w:ascii="Times New Roman" w:hAnsi="Times New Roman" w:cs="Times New Roman"/>
          <w:sz w:val="24"/>
          <w:szCs w:val="24"/>
        </w:rPr>
        <w:t xml:space="preserve">engthening and more attention than it will be the strength and positive energy in reducing poverty. The strength of religious and social forces that combined would be the form of a great power to alleviate poverty. Religious institutions have religious doctrine that its relationship help each other as an obligation to be done. On the other hand, camaraderie will inspire the rich to help the poor to create development programs to empower the poor to be more independent. </w:t>
      </w:r>
    </w:p>
    <w:p>
      <w:pPr>
        <w:ind w:left="420" w:firstLine="420"/>
        <w:jc w:val="both"/>
        <w:rPr>
          <w:rFonts w:ascii="Times New Roman" w:hAnsi="Times New Roman" w:cs="Times New Roman"/>
          <w:sz w:val="24"/>
          <w:szCs w:val="24"/>
        </w:rPr>
      </w:pPr>
    </w:p>
    <w:p>
      <w:pPr>
        <w:ind w:left="0" w:leftChars="0" w:firstLine="400" w:firstLineChars="166"/>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pPr>
        <w:ind w:left="420" w:firstLine="420"/>
        <w:jc w:val="both"/>
        <w:rPr>
          <w:rFonts w:ascii="Times New Roman" w:hAnsi="Times New Roman" w:cs="Times New Roman"/>
          <w:sz w:val="24"/>
          <w:szCs w:val="24"/>
        </w:rPr>
      </w:pPr>
      <w:r>
        <w:rPr>
          <w:rFonts w:ascii="Times New Roman" w:hAnsi="Times New Roman" w:cs="Times New Roman"/>
          <w:sz w:val="24"/>
          <w:szCs w:val="24"/>
        </w:rPr>
        <w:t>Local Institutions island communities is the locus of the most important in empowering the poor, especially in the archipelago. Local institutional basis is more effective for archipelagic communities living in the areas bounded by small islands with difficult access to reach among each other. Therefore, the empowerment based on local institutions will be easier to be done for coordination and consolidation of the programs to empower the poor.</w:t>
      </w:r>
    </w:p>
    <w:p>
      <w:pPr>
        <w:ind w:left="420" w:firstLine="420"/>
        <w:jc w:val="both"/>
        <w:rPr>
          <w:rFonts w:ascii="Times New Roman" w:hAnsi="Times New Roman" w:cs="Times New Roman"/>
          <w:sz w:val="24"/>
          <w:szCs w:val="24"/>
        </w:rPr>
      </w:pPr>
      <w:r>
        <w:rPr>
          <w:rFonts w:ascii="Times New Roman" w:hAnsi="Times New Roman" w:cs="Times New Roman"/>
          <w:sz w:val="24"/>
          <w:szCs w:val="24"/>
        </w:rPr>
        <w:t>The involvement of the poor in the process of planning of development programs through the implementation of development is vital. The hope is that the poor people will feel acknowledged so that the poverty alleviation programs will run properly. The poor will also feel involved in the program because they are powered from the planning to the realization of the program.</w:t>
      </w:r>
    </w:p>
    <w:p>
      <w:pPr>
        <w:ind w:left="420" w:firstLine="420"/>
        <w:jc w:val="both"/>
        <w:rPr>
          <w:rFonts w:ascii="Times New Roman" w:hAnsi="Times New Roman" w:cs="Times New Roman"/>
          <w:sz w:val="24"/>
          <w:szCs w:val="24"/>
        </w:rPr>
      </w:pPr>
      <w:r>
        <w:rPr>
          <w:rFonts w:ascii="Times New Roman" w:hAnsi="Times New Roman" w:cs="Times New Roman"/>
          <w:sz w:val="24"/>
          <w:szCs w:val="24"/>
        </w:rPr>
        <w:t>Family bond as the underlying strength of island communities where institutions grow and thrive in the community to make local institutions into empowerment energy trigger. Therefore, labeling that local institutions as obstacles to development can be broken. This condition is the opposite of local institutions based on kinship that has a great potential in poverty alleviation in archipelagic communities.</w:t>
      </w:r>
    </w:p>
    <w:p>
      <w:pPr>
        <w:ind w:left="420" w:firstLine="420"/>
        <w:jc w:val="both"/>
        <w:rPr>
          <w:rFonts w:ascii="Times New Roman" w:hAnsi="Times New Roman" w:cs="Times New Roman"/>
          <w:sz w:val="24"/>
          <w:szCs w:val="24"/>
        </w:rPr>
      </w:pPr>
      <w:r>
        <w:rPr>
          <w:rFonts w:ascii="Times New Roman" w:hAnsi="Times New Roman" w:cs="Times New Roman"/>
          <w:sz w:val="24"/>
          <w:szCs w:val="24"/>
        </w:rPr>
        <w:t>Bottom up approach, especially focused on Negeri and local institutions such as Soa and Mataruma on archipelagic communities is needed. This is because the empowerment that had been presented in a top-down programs is based on the continental community.</w:t>
      </w:r>
    </w:p>
    <w:p>
      <w:pPr>
        <w:jc w:val="both"/>
        <w:rPr>
          <w:rFonts w:ascii="Times New Roman" w:hAnsi="Times New Roman" w:cs="Times New Roman"/>
          <w:sz w:val="24"/>
          <w:szCs w:val="24"/>
        </w:rPr>
      </w:pPr>
    </w:p>
    <w:p>
      <w:pPr>
        <w:ind w:left="0" w:leftChars="0" w:firstLine="400" w:firstLineChars="166"/>
        <w:jc w:val="both"/>
        <w:rPr>
          <w:rFonts w:ascii="Times New Roman" w:hAnsi="Times New Roman" w:cs="Times New Roman"/>
          <w:b/>
          <w:sz w:val="24"/>
          <w:szCs w:val="24"/>
        </w:rPr>
      </w:pPr>
      <w:r>
        <w:rPr>
          <w:rFonts w:ascii="Times New Roman" w:hAnsi="Times New Roman" w:cs="Times New Roman"/>
          <w:b/>
          <w:sz w:val="24"/>
          <w:szCs w:val="24"/>
        </w:rPr>
        <w:t xml:space="preserve">Acknowledgement </w:t>
      </w:r>
    </w:p>
    <w:p>
      <w:pPr>
        <w:ind w:left="420" w:firstLine="420"/>
        <w:jc w:val="both"/>
        <w:rPr>
          <w:rFonts w:ascii="Times New Roman" w:hAnsi="Times New Roman" w:cs="Times New Roman"/>
          <w:sz w:val="24"/>
          <w:szCs w:val="24"/>
        </w:rPr>
      </w:pPr>
      <w:r>
        <w:rPr>
          <w:rFonts w:ascii="Times New Roman" w:hAnsi="Times New Roman" w:cs="Times New Roman"/>
          <w:sz w:val="24"/>
          <w:szCs w:val="24"/>
        </w:rPr>
        <w:t xml:space="preserve">The author would like to express gratitude all of the key informants and the agency in the Lease Island for their supports during the field data collection. We also want </w:t>
      </w:r>
      <w:r>
        <w:rPr>
          <w:rFonts w:ascii="Times New Roman" w:hAnsi="Times New Roman" w:cs="Times New Roman"/>
          <w:i/>
          <w:sz w:val="24"/>
          <w:szCs w:val="24"/>
        </w:rPr>
        <w:t xml:space="preserve">to </w:t>
      </w:r>
      <w:r>
        <w:rPr>
          <w:rFonts w:ascii="Times New Roman" w:hAnsi="Times New Roman" w:cs="Times New Roman"/>
          <w:sz w:val="24"/>
          <w:szCs w:val="24"/>
        </w:rPr>
        <w:t xml:space="preserve">thank </w:t>
      </w:r>
      <w:r>
        <w:rPr>
          <w:rFonts w:hint="default" w:ascii="Times New Roman" w:hAnsi="Times New Roman" w:cs="Times New Roman"/>
          <w:sz w:val="24"/>
          <w:szCs w:val="24"/>
          <w:lang/>
        </w:rPr>
        <w:t>Universitas Negeri Yogyakarta (UNY)</w:t>
      </w:r>
      <w:r>
        <w:rPr>
          <w:rFonts w:ascii="Times New Roman" w:hAnsi="Times New Roman" w:cs="Times New Roman"/>
          <w:sz w:val="24"/>
          <w:szCs w:val="24"/>
        </w:rPr>
        <w:t xml:space="preserve"> as the Host in the International Seminar who has given us the opportunity to explain the results, the </w:t>
      </w:r>
      <w:r>
        <w:rPr>
          <w:rFonts w:hint="default" w:ascii="Times New Roman" w:hAnsi="Times New Roman" w:cs="Times New Roman"/>
          <w:sz w:val="24"/>
          <w:szCs w:val="24"/>
        </w:rPr>
        <w:t xml:space="preserve">Departement </w:t>
      </w:r>
      <w:r>
        <w:rPr>
          <w:rFonts w:ascii="Times New Roman" w:hAnsi="Times New Roman" w:cs="Times New Roman"/>
          <w:sz w:val="24"/>
          <w:szCs w:val="24"/>
        </w:rPr>
        <w:t>of Social and Political Sciences</w:t>
      </w:r>
      <w:r>
        <w:rPr>
          <w:rFonts w:hint="default" w:ascii="Times New Roman" w:hAnsi="Times New Roman" w:cs="Times New Roman"/>
          <w:sz w:val="24"/>
          <w:szCs w:val="24"/>
          <w:lang/>
        </w:rPr>
        <w:t xml:space="preserve">, Pattimura University </w:t>
      </w:r>
      <w:r>
        <w:rPr>
          <w:rFonts w:ascii="Times New Roman" w:hAnsi="Times New Roman" w:cs="Times New Roman"/>
          <w:sz w:val="24"/>
          <w:szCs w:val="24"/>
        </w:rPr>
        <w:t>as the co-host in contributing to this paper completion. The last but not least, Special Thanks to Faculty of social sciences and political science University of Pattimura on their material support so as to facilitate the authors to make a presentation on international seminar at the State University of Yogyakarta on 23-26 July 2019.</w:t>
      </w:r>
    </w:p>
    <w:p>
      <w:pPr>
        <w:jc w:val="both"/>
        <w:rPr>
          <w:rFonts w:ascii="Times New Roman" w:hAnsi="Times New Roman" w:cs="Times New Roman"/>
          <w:sz w:val="24"/>
          <w:szCs w:val="24"/>
        </w:rPr>
      </w:pPr>
    </w:p>
    <w:p>
      <w:pPr>
        <w:jc w:val="both"/>
        <w:rPr>
          <w:rFonts w:ascii="Times New Roman" w:hAnsi="Times New Roman" w:cs="Times New Roman"/>
          <w:b/>
          <w:sz w:val="24"/>
          <w:szCs w:val="24"/>
        </w:rPr>
      </w:pPr>
    </w:p>
    <w:p>
      <w:pPr>
        <w:ind w:left="1402" w:leftChars="200" w:hanging="1002" w:hangingChars="416"/>
        <w:jc w:val="both"/>
        <w:rPr>
          <w:rFonts w:hint="default" w:ascii="Times New Roman" w:hAnsi="Times New Roman" w:cs="Times New Roman"/>
          <w:b/>
          <w:sz w:val="24"/>
          <w:szCs w:val="24"/>
          <w:lang/>
        </w:rPr>
      </w:pPr>
      <w:r>
        <w:rPr>
          <w:rFonts w:hint="default" w:ascii="Times New Roman" w:hAnsi="Times New Roman" w:cs="Times New Roman"/>
          <w:b/>
          <w:sz w:val="24"/>
          <w:szCs w:val="24"/>
          <w:lang/>
        </w:rPr>
        <w:t>References</w:t>
      </w:r>
    </w:p>
    <w:p>
      <w:pPr>
        <w:ind w:left="1232" w:leftChars="200" w:hanging="832" w:hangingChars="416"/>
      </w:pPr>
    </w:p>
    <w:p>
      <w:pPr>
        <w:pStyle w:val="9"/>
        <w:ind w:left="1398" w:leftChars="200" w:hanging="998" w:hangingChars="416"/>
        <w:jc w:val="both"/>
        <w:rPr>
          <w:rFonts w:ascii="Times New Roman" w:hAnsi="Times New Roman"/>
          <w:sz w:val="24"/>
          <w:szCs w:val="24"/>
        </w:rPr>
      </w:pPr>
      <w:r>
        <w:rPr>
          <w:rFonts w:ascii="Times New Roman" w:hAnsi="Times New Roman"/>
          <w:sz w:val="24"/>
          <w:szCs w:val="24"/>
        </w:rPr>
        <w:t>Ajawaila, J. W. 2000. Orang Ambon dan Perubahan Kebudayaan . Antropologi Indonesia, 16-25.</w:t>
      </w:r>
    </w:p>
    <w:p>
      <w:pPr>
        <w:pStyle w:val="9"/>
        <w:ind w:left="1398" w:leftChars="200" w:hanging="998" w:hangingChars="416"/>
        <w:jc w:val="both"/>
        <w:rPr>
          <w:rFonts w:hint="default" w:ascii="Times New Roman" w:hAnsi="Times New Roman"/>
          <w:sz w:val="24"/>
          <w:szCs w:val="24"/>
          <w:lang/>
        </w:rPr>
      </w:pPr>
      <w:r>
        <w:rPr>
          <w:rFonts w:ascii="Times New Roman" w:hAnsi="Times New Roman"/>
          <w:sz w:val="24"/>
          <w:szCs w:val="24"/>
        </w:rPr>
        <w:t xml:space="preserve">Ali Imron H.R Riyadi Soeprapto </w:t>
      </w:r>
      <w:r>
        <w:rPr>
          <w:rFonts w:hint="default" w:ascii="Times New Roman" w:hAnsi="Times New Roman"/>
          <w:sz w:val="24"/>
          <w:szCs w:val="24"/>
          <w:lang/>
        </w:rPr>
        <w:t>S</w:t>
      </w:r>
      <w:r>
        <w:rPr>
          <w:rFonts w:ascii="Times New Roman" w:hAnsi="Times New Roman"/>
          <w:sz w:val="24"/>
          <w:szCs w:val="24"/>
        </w:rPr>
        <w:t>uwondo. Peran Institusi Lokal Dalam Pembangunan Desa. (Suatu Kajian Tentang Peran Lembaga Tahlil Dalam Pembangunan Desa di Desa Simorejo Kecamatan Kanor Kabupaten Bojonegoro)</w:t>
      </w:r>
      <w:r>
        <w:rPr>
          <w:rFonts w:hint="default" w:ascii="Times New Roman" w:hAnsi="Times New Roman"/>
          <w:sz w:val="24"/>
          <w:szCs w:val="24"/>
          <w:lang/>
        </w:rPr>
        <w:t xml:space="preserve">. </w:t>
      </w:r>
    </w:p>
    <w:p>
      <w:pPr>
        <w:pStyle w:val="9"/>
        <w:ind w:left="1398" w:leftChars="200" w:hanging="998" w:hangingChars="416"/>
        <w:jc w:val="both"/>
        <w:rPr>
          <w:rFonts w:hint="default"/>
          <w:lang/>
        </w:rPr>
      </w:pPr>
      <w:r>
        <w:rPr>
          <w:rFonts w:hint="default" w:ascii="Times New Roman" w:hAnsi="Times New Roman"/>
          <w:sz w:val="24"/>
          <w:szCs w:val="24"/>
          <w:lang/>
        </w:rPr>
        <w:t>Effendi ziwar.1987. Hukum Adat Ambon Lease, Cetakan Pertama, Jakarta: Pradnya Paramita</w:t>
      </w:r>
    </w:p>
    <w:p>
      <w:pPr>
        <w:pStyle w:val="9"/>
        <w:ind w:left="1398" w:leftChars="200" w:hanging="998" w:hangingChars="416"/>
        <w:jc w:val="both"/>
        <w:rPr>
          <w:rFonts w:ascii="Times New Roman" w:hAnsi="Times New Roman"/>
          <w:sz w:val="24"/>
          <w:szCs w:val="24"/>
        </w:rPr>
      </w:pPr>
      <w:r>
        <w:rPr>
          <w:rFonts w:ascii="Times New Roman" w:hAnsi="Times New Roman"/>
          <w:sz w:val="24"/>
          <w:szCs w:val="24"/>
        </w:rPr>
        <w:t xml:space="preserve">Huliselan, M. 2012. Perdagangan International: Pengaruhnya Terhadap Perubahan Sistem Nilai Budaya Orang Maluku. </w:t>
      </w:r>
      <w:r>
        <w:rPr>
          <w:rFonts w:ascii="Times New Roman" w:hAnsi="Times New Roman"/>
          <w:i/>
          <w:iCs/>
          <w:sz w:val="24"/>
          <w:szCs w:val="24"/>
        </w:rPr>
        <w:t>Kapata Arkeologi</w:t>
      </w:r>
      <w:r>
        <w:rPr>
          <w:rFonts w:ascii="Times New Roman" w:hAnsi="Times New Roman"/>
          <w:sz w:val="24"/>
          <w:szCs w:val="24"/>
        </w:rPr>
        <w:t>, 9-24.</w:t>
      </w:r>
    </w:p>
    <w:p>
      <w:pPr>
        <w:pStyle w:val="9"/>
        <w:ind w:left="1398" w:leftChars="200" w:hanging="998" w:hangingChars="416"/>
        <w:jc w:val="both"/>
        <w:rPr>
          <w:rFonts w:hint="default" w:ascii="Times New Roman" w:hAnsi="Times New Roman"/>
          <w:sz w:val="24"/>
          <w:szCs w:val="24"/>
          <w:lang/>
        </w:rPr>
      </w:pPr>
      <w:r>
        <w:rPr>
          <w:rFonts w:ascii="Times New Roman" w:hAnsi="Times New Roman"/>
          <w:sz w:val="24"/>
          <w:szCs w:val="24"/>
        </w:rPr>
        <w:t xml:space="preserve">Imhar. Djoko Edi. </w:t>
      </w:r>
      <w:r>
        <w:rPr>
          <w:rFonts w:hint="default" w:ascii="Times New Roman" w:hAnsi="Times New Roman"/>
          <w:sz w:val="24"/>
          <w:szCs w:val="24"/>
          <w:lang/>
        </w:rPr>
        <w:t xml:space="preserve">2009. Pemberdayaan Institusi Lokal dalam masyarakat. </w:t>
      </w:r>
      <w:r>
        <w:rPr>
          <w:rFonts w:ascii="Times New Roman" w:hAnsi="Times New Roman"/>
          <w:sz w:val="24"/>
          <w:szCs w:val="24"/>
        </w:rPr>
        <w:t>Wacana no.10. Vol 1 Januari</w:t>
      </w:r>
      <w:r>
        <w:rPr>
          <w:rFonts w:hint="default" w:ascii="Times New Roman" w:hAnsi="Times New Roman"/>
          <w:sz w:val="24"/>
          <w:szCs w:val="24"/>
          <w:lang/>
        </w:rPr>
        <w:t>.</w:t>
      </w:r>
    </w:p>
    <w:p>
      <w:pPr>
        <w:pStyle w:val="9"/>
        <w:ind w:left="1398" w:leftChars="200" w:hanging="998" w:hangingChars="416"/>
        <w:jc w:val="both"/>
        <w:rPr>
          <w:rFonts w:ascii="Times New Roman" w:hAnsi="Times New Roman"/>
          <w:sz w:val="24"/>
          <w:szCs w:val="24"/>
        </w:rPr>
      </w:pPr>
      <w:r>
        <w:rPr>
          <w:rFonts w:ascii="Times New Roman" w:hAnsi="Times New Roman"/>
          <w:sz w:val="24"/>
          <w:szCs w:val="24"/>
        </w:rPr>
        <w:t>Pellupessy, P.J. 2012. Esuriun Orang Bati. Salatiga: Universitas Kristen Wacana</w:t>
      </w:r>
    </w:p>
    <w:p>
      <w:pPr>
        <w:pStyle w:val="9"/>
        <w:ind w:left="1398" w:leftChars="200" w:hanging="998" w:hangingChars="416"/>
        <w:jc w:val="both"/>
        <w:rPr>
          <w:rFonts w:hint="default"/>
          <w:lang/>
        </w:rPr>
      </w:pPr>
      <w:r>
        <w:rPr>
          <w:rFonts w:hint="default" w:ascii="Times New Roman" w:hAnsi="Times New Roman"/>
          <w:sz w:val="24"/>
          <w:szCs w:val="24"/>
          <w:lang/>
        </w:rPr>
        <w:t>Sukijo dan Ali Muhson. 2012. Model Pemberdayaan Kelembagaan Lokal Sebagai Wahana Pendidikan Pengembangan Usaha. Jurnal Carawala Pendidikan. No.3 November</w:t>
      </w:r>
    </w:p>
    <w:p>
      <w:pPr>
        <w:pStyle w:val="9"/>
        <w:ind w:left="1398" w:leftChars="200" w:hanging="998" w:hangingChars="416"/>
        <w:jc w:val="both"/>
        <w:rPr>
          <w:rFonts w:hint="default" w:ascii="Times New Roman" w:hAnsi="Times New Roman"/>
          <w:sz w:val="24"/>
          <w:szCs w:val="24"/>
        </w:rPr>
      </w:pPr>
      <w:r>
        <w:rPr>
          <w:rFonts w:hint="default" w:ascii="Times New Roman" w:hAnsi="Times New Roman"/>
          <w:sz w:val="24"/>
          <w:szCs w:val="24"/>
        </w:rPr>
        <w:t>Titaley</w:t>
      </w:r>
      <w:r>
        <w:rPr>
          <w:rFonts w:hint="default" w:ascii="Times New Roman" w:hAnsi="Times New Roman"/>
          <w:sz w:val="24"/>
          <w:szCs w:val="24"/>
          <w:lang/>
        </w:rPr>
        <w:t xml:space="preserve">. </w:t>
      </w:r>
      <w:r>
        <w:rPr>
          <w:rFonts w:hint="default" w:ascii="Times New Roman" w:hAnsi="Times New Roman"/>
          <w:sz w:val="24"/>
          <w:szCs w:val="24"/>
        </w:rPr>
        <w:t>Elsina</w:t>
      </w:r>
      <w:r>
        <w:rPr>
          <w:rFonts w:hint="default" w:ascii="Times New Roman" w:hAnsi="Times New Roman"/>
          <w:sz w:val="24"/>
          <w:szCs w:val="24"/>
          <w:lang/>
        </w:rPr>
        <w:t xml:space="preserve">, </w:t>
      </w:r>
      <w:r>
        <w:rPr>
          <w:rFonts w:hint="default" w:ascii="Times New Roman" w:hAnsi="Times New Roman"/>
          <w:sz w:val="24"/>
          <w:szCs w:val="24"/>
        </w:rPr>
        <w:t>Sanggar</w:t>
      </w:r>
      <w:r>
        <w:rPr>
          <w:rFonts w:hint="default" w:ascii="Times New Roman" w:hAnsi="Times New Roman"/>
          <w:sz w:val="24"/>
          <w:szCs w:val="24"/>
          <w:lang/>
        </w:rPr>
        <w:t xml:space="preserve"> </w:t>
      </w:r>
      <w:r>
        <w:rPr>
          <w:rFonts w:hint="default" w:ascii="Times New Roman" w:hAnsi="Times New Roman"/>
          <w:sz w:val="24"/>
          <w:szCs w:val="24"/>
        </w:rPr>
        <w:t>Kanto, Darsono Wisadirana and Mardiyono</w:t>
      </w:r>
      <w:r>
        <w:rPr>
          <w:rFonts w:hint="default" w:ascii="Times New Roman" w:hAnsi="Times New Roman"/>
          <w:sz w:val="24"/>
          <w:szCs w:val="24"/>
          <w:lang/>
        </w:rPr>
        <w:t xml:space="preserve">. 2018. </w:t>
      </w:r>
      <w:r>
        <w:rPr>
          <w:rFonts w:hint="default" w:ascii="Times New Roman" w:hAnsi="Times New Roman"/>
          <w:sz w:val="24"/>
          <w:szCs w:val="24"/>
        </w:rPr>
        <w:t>Poverty and local potentials</w:t>
      </w:r>
      <w:r>
        <w:rPr>
          <w:rFonts w:hint="default" w:ascii="Times New Roman" w:hAnsi="Times New Roman"/>
          <w:sz w:val="24"/>
          <w:szCs w:val="24"/>
          <w:lang/>
        </w:rPr>
        <w:t xml:space="preserve">. </w:t>
      </w:r>
      <w:r>
        <w:rPr>
          <w:rFonts w:hint="default" w:ascii="Times New Roman" w:hAnsi="Times New Roman"/>
          <w:sz w:val="24"/>
          <w:szCs w:val="24"/>
        </w:rPr>
        <w:t>Eco. Env. &amp; Cons. 24 (3)</w:t>
      </w:r>
    </w:p>
    <w:p>
      <w:pPr>
        <w:rPr>
          <w:rFonts w:hint="default"/>
        </w:rPr>
      </w:pPr>
    </w:p>
    <w:p>
      <w:pPr>
        <w:pStyle w:val="9"/>
        <w:ind w:left="1398" w:leftChars="200" w:hanging="998" w:hangingChars="416"/>
        <w:jc w:val="both"/>
        <w:rPr>
          <w:rFonts w:hint="default" w:ascii="Times New Roman" w:hAnsi="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nion Pro">
    <w:altName w:val="Courier New"/>
    <w:panose1 w:val="00000000000000000000"/>
    <w:charset w:val="00"/>
    <w:family w:val="roman"/>
    <w:pitch w:val="default"/>
    <w:sig w:usb0="00000000" w:usb1="00000000" w:usb2="00000000" w:usb3="00000000" w:csb0="0000019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snapToGrid w:val="0"/>
        <w:rPr>
          <w:rFonts w:hint="default" w:ascii="Times New Roman" w:hAnsi="Times New Roman" w:cs="Times New Roman"/>
          <w:lang/>
        </w:rPr>
      </w:pPr>
      <w:r>
        <w:rPr>
          <w:rStyle w:val="6"/>
          <w:rFonts w:hint="default" w:ascii="Times New Roman" w:hAnsi="Times New Roman" w:cs="Times New Roman"/>
        </w:rPr>
        <w:footnoteRef/>
      </w:r>
      <w:r>
        <w:rPr>
          <w:rFonts w:hint="default" w:ascii="Times New Roman" w:hAnsi="Times New Roman" w:cs="Times New Roman"/>
          <w:lang/>
        </w:rPr>
        <w:t xml:space="preserve">  Faculty of Sosial and Politic ,</w:t>
      </w:r>
      <w:r>
        <w:rPr>
          <w:rFonts w:hint="default" w:ascii="Times New Roman" w:hAnsi="Times New Roman" w:cs="Times New Roman"/>
        </w:rPr>
        <w:t>Pattimura of University</w:t>
      </w:r>
      <w:r>
        <w:rPr>
          <w:rFonts w:hint="default" w:ascii="Times New Roman" w:hAnsi="Times New Roman" w:cs="Times New Roman"/>
          <w:lang/>
        </w:rPr>
        <w:t xml:space="preserve"> e mail : prapti.murwani@fisip.unpatti.ac.id</w:t>
      </w:r>
    </w:p>
    <w:p>
      <w:pPr>
        <w:pStyle w:val="2"/>
        <w:snapToGrid w:val="0"/>
        <w:rPr>
          <w:rFonts w:hint="default" w:ascii="Times New Roman" w:hAnsi="Times New Roman" w:cs="Times New Roman"/>
          <w:lang/>
        </w:rPr>
      </w:pPr>
    </w:p>
  </w:footnote>
  <w:footnote w:id="1">
    <w:p>
      <w:pPr>
        <w:pStyle w:val="2"/>
        <w:snapToGrid w:val="0"/>
        <w:rPr>
          <w:rFonts w:hint="default" w:ascii="Times New Roman" w:hAnsi="Times New Roman" w:cs="Times New Roman"/>
          <w:lang/>
        </w:rPr>
      </w:pPr>
      <w:r>
        <w:rPr>
          <w:rStyle w:val="6"/>
          <w:rFonts w:hint="default" w:ascii="Times New Roman" w:hAnsi="Times New Roman" w:cs="Times New Roman"/>
        </w:rPr>
        <w:footnoteRef/>
      </w:r>
      <w:r>
        <w:rPr>
          <w:rFonts w:hint="default" w:ascii="Times New Roman" w:hAnsi="Times New Roman" w:cs="Times New Roman"/>
        </w:rPr>
        <w:t xml:space="preserve"> </w:t>
      </w:r>
      <w:r>
        <w:rPr>
          <w:rFonts w:hint="default" w:ascii="Times New Roman" w:hAnsi="Times New Roman" w:cs="Times New Roman"/>
          <w:lang/>
        </w:rPr>
        <w:t xml:space="preserve"> Faculty of social and politic,  </w:t>
      </w:r>
      <w:r>
        <w:rPr>
          <w:rFonts w:hint="default" w:ascii="Times New Roman" w:hAnsi="Times New Roman" w:cs="Times New Roman"/>
        </w:rPr>
        <w:t>Pattimura of University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8FA6D"/>
    <w:multiLevelType w:val="singleLevel"/>
    <w:tmpl w:val="14A8FA6D"/>
    <w:lvl w:ilvl="0" w:tentative="0">
      <w:start w:val="1"/>
      <w:numFmt w:val="decimal"/>
      <w:suff w:val="space"/>
      <w:lvlText w:val="%1."/>
      <w:lvlJc w:val="left"/>
    </w:lvl>
  </w:abstractNum>
  <w:abstractNum w:abstractNumId="1">
    <w:nsid w:val="45ADA9B7"/>
    <w:multiLevelType w:val="singleLevel"/>
    <w:tmpl w:val="45ADA9B7"/>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1783C"/>
    <w:rsid w:val="000044B6"/>
    <w:rsid w:val="000068AE"/>
    <w:rsid w:val="00006C68"/>
    <w:rsid w:val="00052C97"/>
    <w:rsid w:val="00064C79"/>
    <w:rsid w:val="00065747"/>
    <w:rsid w:val="0007343F"/>
    <w:rsid w:val="0008250E"/>
    <w:rsid w:val="00086D48"/>
    <w:rsid w:val="000932F0"/>
    <w:rsid w:val="000A3AF3"/>
    <w:rsid w:val="000B44BE"/>
    <w:rsid w:val="000F505E"/>
    <w:rsid w:val="0010305A"/>
    <w:rsid w:val="00137526"/>
    <w:rsid w:val="001401EF"/>
    <w:rsid w:val="00140F26"/>
    <w:rsid w:val="00141AF2"/>
    <w:rsid w:val="00144996"/>
    <w:rsid w:val="00167806"/>
    <w:rsid w:val="00175EB2"/>
    <w:rsid w:val="00175FEC"/>
    <w:rsid w:val="00182E53"/>
    <w:rsid w:val="001B2458"/>
    <w:rsid w:val="001D360B"/>
    <w:rsid w:val="00201A94"/>
    <w:rsid w:val="002057D1"/>
    <w:rsid w:val="00205C49"/>
    <w:rsid w:val="002109A1"/>
    <w:rsid w:val="00225C97"/>
    <w:rsid w:val="002358A5"/>
    <w:rsid w:val="002530A3"/>
    <w:rsid w:val="00274417"/>
    <w:rsid w:val="00274C45"/>
    <w:rsid w:val="002947B4"/>
    <w:rsid w:val="002955D3"/>
    <w:rsid w:val="002E7819"/>
    <w:rsid w:val="0032090D"/>
    <w:rsid w:val="00321E00"/>
    <w:rsid w:val="00321ED2"/>
    <w:rsid w:val="00327819"/>
    <w:rsid w:val="00361958"/>
    <w:rsid w:val="0036726C"/>
    <w:rsid w:val="003818CF"/>
    <w:rsid w:val="003A25A4"/>
    <w:rsid w:val="003A52F3"/>
    <w:rsid w:val="003A6E2B"/>
    <w:rsid w:val="003B41C8"/>
    <w:rsid w:val="003E3A9F"/>
    <w:rsid w:val="003F54AF"/>
    <w:rsid w:val="003F78BD"/>
    <w:rsid w:val="00400D90"/>
    <w:rsid w:val="00403079"/>
    <w:rsid w:val="004103B9"/>
    <w:rsid w:val="004214B6"/>
    <w:rsid w:val="00422322"/>
    <w:rsid w:val="00436613"/>
    <w:rsid w:val="00440C8E"/>
    <w:rsid w:val="0046523A"/>
    <w:rsid w:val="00496874"/>
    <w:rsid w:val="004C368C"/>
    <w:rsid w:val="004D28EC"/>
    <w:rsid w:val="004D7EDF"/>
    <w:rsid w:val="004E130B"/>
    <w:rsid w:val="004F6819"/>
    <w:rsid w:val="00505047"/>
    <w:rsid w:val="0051522C"/>
    <w:rsid w:val="0051604F"/>
    <w:rsid w:val="005251B9"/>
    <w:rsid w:val="00533981"/>
    <w:rsid w:val="00534B9A"/>
    <w:rsid w:val="005573A2"/>
    <w:rsid w:val="00583F30"/>
    <w:rsid w:val="005A1D72"/>
    <w:rsid w:val="005B058A"/>
    <w:rsid w:val="005C47E6"/>
    <w:rsid w:val="005E1335"/>
    <w:rsid w:val="006318A4"/>
    <w:rsid w:val="00635D16"/>
    <w:rsid w:val="00645313"/>
    <w:rsid w:val="0064670C"/>
    <w:rsid w:val="00651BA7"/>
    <w:rsid w:val="006564D5"/>
    <w:rsid w:val="00675EA2"/>
    <w:rsid w:val="00684C51"/>
    <w:rsid w:val="0068731B"/>
    <w:rsid w:val="00695B0C"/>
    <w:rsid w:val="006A581E"/>
    <w:rsid w:val="006B5D14"/>
    <w:rsid w:val="006C3ACC"/>
    <w:rsid w:val="006E5688"/>
    <w:rsid w:val="006F036F"/>
    <w:rsid w:val="007033EA"/>
    <w:rsid w:val="00706BA2"/>
    <w:rsid w:val="00741D12"/>
    <w:rsid w:val="007438FE"/>
    <w:rsid w:val="00745B90"/>
    <w:rsid w:val="007B7B2B"/>
    <w:rsid w:val="00802ADA"/>
    <w:rsid w:val="0080474C"/>
    <w:rsid w:val="0083563D"/>
    <w:rsid w:val="00863073"/>
    <w:rsid w:val="00865C9E"/>
    <w:rsid w:val="008667D1"/>
    <w:rsid w:val="00877581"/>
    <w:rsid w:val="008B5082"/>
    <w:rsid w:val="008C3C1B"/>
    <w:rsid w:val="008D4503"/>
    <w:rsid w:val="008F0ED0"/>
    <w:rsid w:val="008F589B"/>
    <w:rsid w:val="00912885"/>
    <w:rsid w:val="009169EB"/>
    <w:rsid w:val="009311E9"/>
    <w:rsid w:val="00965E5C"/>
    <w:rsid w:val="009A5D09"/>
    <w:rsid w:val="009B40A2"/>
    <w:rsid w:val="009F09D8"/>
    <w:rsid w:val="009F1B9E"/>
    <w:rsid w:val="00A003E5"/>
    <w:rsid w:val="00A12E5D"/>
    <w:rsid w:val="00A31E4A"/>
    <w:rsid w:val="00A461E6"/>
    <w:rsid w:val="00A55E66"/>
    <w:rsid w:val="00A60555"/>
    <w:rsid w:val="00A72320"/>
    <w:rsid w:val="00A800A6"/>
    <w:rsid w:val="00A84595"/>
    <w:rsid w:val="00A854C0"/>
    <w:rsid w:val="00A86AF4"/>
    <w:rsid w:val="00AA1B5F"/>
    <w:rsid w:val="00AC62B3"/>
    <w:rsid w:val="00B0012D"/>
    <w:rsid w:val="00B425C1"/>
    <w:rsid w:val="00B5109D"/>
    <w:rsid w:val="00B700F6"/>
    <w:rsid w:val="00B97E2D"/>
    <w:rsid w:val="00BA4840"/>
    <w:rsid w:val="00BD6D58"/>
    <w:rsid w:val="00BE2E05"/>
    <w:rsid w:val="00BE42ED"/>
    <w:rsid w:val="00C30845"/>
    <w:rsid w:val="00C33AD2"/>
    <w:rsid w:val="00C43576"/>
    <w:rsid w:val="00C53CAA"/>
    <w:rsid w:val="00C56B4A"/>
    <w:rsid w:val="00C57669"/>
    <w:rsid w:val="00C73E0C"/>
    <w:rsid w:val="00C935C0"/>
    <w:rsid w:val="00CC0170"/>
    <w:rsid w:val="00CD5B30"/>
    <w:rsid w:val="00CF1E53"/>
    <w:rsid w:val="00D03DB6"/>
    <w:rsid w:val="00D4650F"/>
    <w:rsid w:val="00D6477F"/>
    <w:rsid w:val="00D67C23"/>
    <w:rsid w:val="00D70C4B"/>
    <w:rsid w:val="00D73921"/>
    <w:rsid w:val="00DB3DEE"/>
    <w:rsid w:val="00DB6FE7"/>
    <w:rsid w:val="00DC1432"/>
    <w:rsid w:val="00DF0BF8"/>
    <w:rsid w:val="00DF1141"/>
    <w:rsid w:val="00E1173E"/>
    <w:rsid w:val="00E36313"/>
    <w:rsid w:val="00E373B4"/>
    <w:rsid w:val="00E73D51"/>
    <w:rsid w:val="00E86A61"/>
    <w:rsid w:val="00EA2145"/>
    <w:rsid w:val="00EC5440"/>
    <w:rsid w:val="00EE0F82"/>
    <w:rsid w:val="00EF6F47"/>
    <w:rsid w:val="00F041C7"/>
    <w:rsid w:val="00F378B3"/>
    <w:rsid w:val="00F37B95"/>
    <w:rsid w:val="00F5606A"/>
    <w:rsid w:val="00F63814"/>
    <w:rsid w:val="00F673F1"/>
    <w:rsid w:val="00F9566D"/>
    <w:rsid w:val="00FD65F1"/>
    <w:rsid w:val="00FE05DD"/>
    <w:rsid w:val="00FE0B0E"/>
    <w:rsid w:val="01B7188F"/>
    <w:rsid w:val="01C87B58"/>
    <w:rsid w:val="03246D5C"/>
    <w:rsid w:val="0447193C"/>
    <w:rsid w:val="06921FB4"/>
    <w:rsid w:val="07AD17BF"/>
    <w:rsid w:val="095D0797"/>
    <w:rsid w:val="0A547D3D"/>
    <w:rsid w:val="0C030CAE"/>
    <w:rsid w:val="0CDD3A55"/>
    <w:rsid w:val="0E0A4442"/>
    <w:rsid w:val="0E3751D6"/>
    <w:rsid w:val="0EA33529"/>
    <w:rsid w:val="0F3D64D7"/>
    <w:rsid w:val="0F5C0EB2"/>
    <w:rsid w:val="1C73421E"/>
    <w:rsid w:val="1D0408CF"/>
    <w:rsid w:val="1FC23113"/>
    <w:rsid w:val="22971A9F"/>
    <w:rsid w:val="25420FA1"/>
    <w:rsid w:val="254328E1"/>
    <w:rsid w:val="26054343"/>
    <w:rsid w:val="2791783C"/>
    <w:rsid w:val="280B5221"/>
    <w:rsid w:val="28CA29EA"/>
    <w:rsid w:val="29BE473A"/>
    <w:rsid w:val="2D5D5A34"/>
    <w:rsid w:val="30D664E9"/>
    <w:rsid w:val="30FC393A"/>
    <w:rsid w:val="32D52BA4"/>
    <w:rsid w:val="34661FA0"/>
    <w:rsid w:val="355B7E05"/>
    <w:rsid w:val="373D27E1"/>
    <w:rsid w:val="385E7B35"/>
    <w:rsid w:val="3B6455FB"/>
    <w:rsid w:val="3DA15BF7"/>
    <w:rsid w:val="3EE33E56"/>
    <w:rsid w:val="403136F7"/>
    <w:rsid w:val="40D80658"/>
    <w:rsid w:val="43E57E48"/>
    <w:rsid w:val="44B06D79"/>
    <w:rsid w:val="466C68CE"/>
    <w:rsid w:val="468D2A08"/>
    <w:rsid w:val="4B7E74C4"/>
    <w:rsid w:val="4C904F89"/>
    <w:rsid w:val="4D241C0A"/>
    <w:rsid w:val="4E534177"/>
    <w:rsid w:val="4F113740"/>
    <w:rsid w:val="4F5123AF"/>
    <w:rsid w:val="505D5675"/>
    <w:rsid w:val="54285B50"/>
    <w:rsid w:val="55ED4C4D"/>
    <w:rsid w:val="56661200"/>
    <w:rsid w:val="592E38B1"/>
    <w:rsid w:val="59410E5B"/>
    <w:rsid w:val="5F1E6336"/>
    <w:rsid w:val="67313495"/>
    <w:rsid w:val="67AE669B"/>
    <w:rsid w:val="67FF1FCB"/>
    <w:rsid w:val="6A6D61FE"/>
    <w:rsid w:val="6C5E4329"/>
    <w:rsid w:val="6C605B04"/>
    <w:rsid w:val="6D541062"/>
    <w:rsid w:val="6E1B0DBF"/>
    <w:rsid w:val="6E2F346F"/>
    <w:rsid w:val="706B27A5"/>
    <w:rsid w:val="71C80FFE"/>
    <w:rsid w:val="733B4CE8"/>
    <w:rsid w:val="73510333"/>
    <w:rsid w:val="75D07F5B"/>
    <w:rsid w:val="786729D2"/>
    <w:rsid w:val="7ADD6F9E"/>
    <w:rsid w:val="7B461F89"/>
    <w:rsid w:val="7CEB6DE6"/>
    <w:rsid w:val="7D1433B7"/>
    <w:rsid w:val="7D490958"/>
    <w:rsid w:val="7E1A03E4"/>
    <w:rsid w:val="7E742E16"/>
    <w:rsid w:val="7F2F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note text"/>
    <w:basedOn w:val="1"/>
    <w:uiPriority w:val="0"/>
    <w:pPr>
      <w:snapToGrid w:val="0"/>
      <w:jc w:val="left"/>
    </w:pPr>
    <w:rPr>
      <w:sz w:val="18"/>
      <w:szCs w:val="18"/>
    </w:rPr>
  </w:style>
  <w:style w:type="paragraph" w:styleId="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rPr>
  </w:style>
  <w:style w:type="paragraph" w:styleId="4">
    <w:name w:val="Normal (Web)"/>
    <w:qFormat/>
    <w:uiPriority w:val="0"/>
    <w:pPr>
      <w:spacing w:beforeAutospacing="1" w:afterAutospacing="1"/>
    </w:pPr>
    <w:rPr>
      <w:rFonts w:ascii="Calibri" w:hAnsi="Calibri" w:eastAsia="SimSun" w:cs="Times New Roman"/>
      <w:sz w:val="24"/>
      <w:szCs w:val="24"/>
      <w:lang w:val="en-US" w:eastAsia="zh-CN" w:bidi="ar-SA"/>
    </w:rPr>
  </w:style>
  <w:style w:type="character" w:styleId="6">
    <w:name w:val="footnote reference"/>
    <w:basedOn w:val="5"/>
    <w:uiPriority w:val="0"/>
    <w:rPr>
      <w:vertAlign w:val="superscript"/>
    </w:rPr>
  </w:style>
  <w:style w:type="character" w:styleId="7">
    <w:name w:val="Hyperlink"/>
    <w:basedOn w:val="5"/>
    <w:qFormat/>
    <w:uiPriority w:val="0"/>
    <w:rPr>
      <w:color w:val="0000FF"/>
      <w:u w:val="single"/>
    </w:rPr>
  </w:style>
  <w:style w:type="paragraph" w:customStyle="1" w:styleId="9">
    <w:name w:val="_Style 1"/>
    <w:basedOn w:val="1"/>
    <w:next w:val="1"/>
    <w:qFormat/>
    <w:uiPriority w:val="34"/>
    <w:pPr>
      <w:ind w:left="720"/>
      <w:contextualSpacing/>
    </w:pPr>
    <w:rPr>
      <w:rFonts w:ascii="Calibri" w:hAnsi="Calibri" w:eastAsia="Calibri"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4714</Words>
  <Characters>26874</Characters>
  <Lines>223</Lines>
  <Paragraphs>63</Paragraphs>
  <TotalTime>14</TotalTime>
  <ScaleCrop>false</ScaleCrop>
  <LinksUpToDate>false</LinksUpToDate>
  <CharactersWithSpaces>31525</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2019-07-07T16:06:00Z</dcterms:created>
  <dc:creator>hp</dc:creator>
  <cp:lastModifiedBy>hp</cp:lastModifiedBy>
  <cp:lastPrinted>2019-07-07T14:11:00Z</cp:lastPrinted>
  <dcterms:modified xsi:type="dcterms:W3CDTF">2019-07-08T19:01:45Z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